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494BA3" w14:textId="77777777" w:rsidR="00282922" w:rsidRDefault="00FA0AD1" w:rsidP="00282922">
      <w:pPr>
        <w:pStyle w:val="Title"/>
        <w:jc w:val="left"/>
        <w:rPr>
          <w:rFonts w:ascii="Cambria" w:hAnsi="Cambria" w:cs="Times New Roman"/>
          <w:sz w:val="28"/>
          <w:szCs w:val="28"/>
        </w:rPr>
      </w:pPr>
      <w:r w:rsidRPr="00282922">
        <w:rPr>
          <w:rFonts w:ascii="Cambria" w:hAnsi="Cambria"/>
          <w:sz w:val="28"/>
          <w:szCs w:val="28"/>
        </w:rPr>
        <w:t xml:space="preserve">Figures &amp; Tables: </w:t>
      </w:r>
      <w:r w:rsidR="00282922" w:rsidRPr="00282922">
        <w:rPr>
          <w:rFonts w:ascii="Cambria" w:hAnsi="Cambria" w:cs="Times New Roman"/>
          <w:sz w:val="28"/>
          <w:szCs w:val="28"/>
        </w:rPr>
        <w:t>T</w:t>
      </w:r>
      <w:r w:rsidR="00282922" w:rsidRPr="007C282D">
        <w:rPr>
          <w:rFonts w:ascii="Cambria" w:hAnsi="Cambria" w:cs="Times New Roman"/>
          <w:sz w:val="28"/>
          <w:szCs w:val="28"/>
        </w:rPr>
        <w:t xml:space="preserve">he effect of a commercial </w:t>
      </w:r>
      <w:proofErr w:type="spellStart"/>
      <w:r w:rsidR="00282922" w:rsidRPr="007C282D">
        <w:rPr>
          <w:rFonts w:ascii="Cambria" w:hAnsi="Cambria" w:cs="Times New Roman"/>
          <w:i/>
          <w:sz w:val="28"/>
          <w:szCs w:val="28"/>
        </w:rPr>
        <w:t>Ascophyllum</w:t>
      </w:r>
      <w:proofErr w:type="spellEnd"/>
      <w:r w:rsidR="00282922" w:rsidRPr="007C282D">
        <w:rPr>
          <w:rFonts w:ascii="Cambria" w:hAnsi="Cambria" w:cs="Times New Roman"/>
          <w:i/>
          <w:sz w:val="28"/>
          <w:szCs w:val="28"/>
        </w:rPr>
        <w:t xml:space="preserve"> </w:t>
      </w:r>
      <w:proofErr w:type="spellStart"/>
      <w:r w:rsidR="00282922" w:rsidRPr="007C282D">
        <w:rPr>
          <w:rFonts w:ascii="Cambria" w:hAnsi="Cambria" w:cs="Times New Roman"/>
          <w:i/>
          <w:sz w:val="28"/>
          <w:szCs w:val="28"/>
        </w:rPr>
        <w:t>nodosum</w:t>
      </w:r>
      <w:proofErr w:type="spellEnd"/>
      <w:r w:rsidR="00282922" w:rsidRPr="007C282D">
        <w:rPr>
          <w:rFonts w:ascii="Cambria" w:hAnsi="Cambria" w:cs="Times New Roman"/>
          <w:sz w:val="28"/>
          <w:szCs w:val="28"/>
        </w:rPr>
        <w:t xml:space="preserve"> extracts on tomato and pepper plant productivity and their associated fungal and bacterial communities.</w:t>
      </w:r>
    </w:p>
    <w:p w14:paraId="509FA15B" w14:textId="23E78DEC" w:rsidR="00282922" w:rsidRPr="00282922" w:rsidRDefault="00FA0AD1" w:rsidP="00282922">
      <w:pPr>
        <w:pStyle w:val="Date"/>
        <w:jc w:val="left"/>
      </w:pPr>
      <w:r>
        <w:t>December 06, 2018</w:t>
      </w:r>
    </w:p>
    <w:p w14:paraId="16FE0032" w14:textId="77777777" w:rsidR="00282922" w:rsidRPr="007C282D" w:rsidRDefault="00282922" w:rsidP="00282922">
      <w:pPr>
        <w:pStyle w:val="Date"/>
        <w:jc w:val="left"/>
        <w:rPr>
          <w:rFonts w:ascii="Cambria" w:hAnsi="Cambria" w:cs="Times New Roman"/>
          <w:color w:val="000000"/>
          <w:lang w:val="fr-CA"/>
        </w:rPr>
      </w:pPr>
      <w:r w:rsidRPr="007C282D">
        <w:rPr>
          <w:rFonts w:ascii="Cambria" w:hAnsi="Cambria" w:cs="Times New Roman"/>
          <w:b/>
          <w:bCs/>
          <w:color w:val="000000"/>
          <w:lang w:val="fr-CA"/>
        </w:rPr>
        <w:t>Sébastien Renaut</w:t>
      </w:r>
      <w:r w:rsidRPr="007C282D">
        <w:rPr>
          <w:rFonts w:ascii="Cambria" w:hAnsi="Cambria" w:cs="Times New Roman"/>
          <w:b/>
          <w:bCs/>
          <w:color w:val="000000"/>
          <w:position w:val="10"/>
          <w:lang w:val="fr-CA"/>
        </w:rPr>
        <w:t xml:space="preserve">1,2 </w:t>
      </w:r>
      <w:proofErr w:type="gramStart"/>
      <w:r w:rsidRPr="007C282D">
        <w:rPr>
          <w:rFonts w:ascii="Cambria" w:hAnsi="Cambria" w:cs="Times New Roman"/>
          <w:b/>
          <w:bCs/>
          <w:color w:val="000000"/>
          <w:lang w:val="fr-CA"/>
        </w:rPr>
        <w:t>,</w:t>
      </w:r>
      <w:proofErr w:type="spellStart"/>
      <w:r w:rsidRPr="007C282D">
        <w:rPr>
          <w:rFonts w:ascii="Cambria" w:hAnsi="Cambria" w:cs="Times New Roman"/>
          <w:b/>
          <w:bCs/>
          <w:color w:val="000000"/>
          <w:lang w:val="fr-CA"/>
        </w:rPr>
        <w:t>Jacynthe</w:t>
      </w:r>
      <w:proofErr w:type="spellEnd"/>
      <w:proofErr w:type="gramEnd"/>
      <w:r w:rsidRPr="007C282D">
        <w:rPr>
          <w:rFonts w:ascii="Cambria" w:hAnsi="Cambria" w:cs="Times New Roman"/>
          <w:b/>
          <w:bCs/>
          <w:color w:val="000000"/>
          <w:lang w:val="fr-CA"/>
        </w:rPr>
        <w:t xml:space="preserve"> Masse</w:t>
      </w:r>
      <w:r w:rsidRPr="007C282D">
        <w:rPr>
          <w:rFonts w:ascii="Cambria" w:hAnsi="Cambria" w:cs="Times New Roman"/>
          <w:b/>
          <w:bCs/>
          <w:color w:val="000000"/>
          <w:position w:val="10"/>
          <w:lang w:val="fr-CA"/>
        </w:rPr>
        <w:t xml:space="preserve">1,2 </w:t>
      </w:r>
      <w:r w:rsidRPr="007C282D">
        <w:rPr>
          <w:rFonts w:ascii="Cambria" w:hAnsi="Cambria" w:cs="Times New Roman"/>
          <w:b/>
          <w:bCs/>
          <w:color w:val="000000"/>
          <w:lang w:val="fr-CA"/>
        </w:rPr>
        <w:t>, Jeffrey P. Norrie</w:t>
      </w:r>
      <w:r w:rsidRPr="007C282D">
        <w:rPr>
          <w:rFonts w:ascii="Cambria" w:hAnsi="Cambria" w:cs="Times New Roman"/>
          <w:b/>
          <w:bCs/>
          <w:color w:val="000000"/>
          <w:position w:val="10"/>
          <w:lang w:val="fr-CA"/>
        </w:rPr>
        <w:t xml:space="preserve">3 </w:t>
      </w:r>
      <w:r w:rsidRPr="007C282D">
        <w:rPr>
          <w:rFonts w:ascii="Cambria" w:hAnsi="Cambria" w:cs="Times New Roman"/>
          <w:b/>
          <w:bCs/>
          <w:color w:val="000000"/>
          <w:lang w:val="fr-CA"/>
        </w:rPr>
        <w:t xml:space="preserve">, </w:t>
      </w:r>
      <w:proofErr w:type="spellStart"/>
      <w:r w:rsidRPr="007C282D">
        <w:rPr>
          <w:rFonts w:ascii="Cambria" w:hAnsi="Cambria" w:cs="Times New Roman"/>
          <w:b/>
          <w:bCs/>
          <w:color w:val="000000"/>
          <w:lang w:val="fr-CA"/>
        </w:rPr>
        <w:t>Bachar</w:t>
      </w:r>
      <w:proofErr w:type="spellEnd"/>
      <w:r w:rsidRPr="007C282D">
        <w:rPr>
          <w:rFonts w:ascii="Cambria" w:hAnsi="Cambria" w:cs="Times New Roman"/>
          <w:b/>
          <w:bCs/>
          <w:color w:val="000000"/>
          <w:lang w:val="fr-CA"/>
        </w:rPr>
        <w:t xml:space="preserve"> </w:t>
      </w:r>
      <w:proofErr w:type="spellStart"/>
      <w:r w:rsidRPr="007C282D">
        <w:rPr>
          <w:rFonts w:ascii="Cambria" w:hAnsi="Cambria" w:cs="Times New Roman"/>
          <w:b/>
          <w:bCs/>
          <w:color w:val="000000"/>
          <w:lang w:val="fr-CA"/>
        </w:rPr>
        <w:t>Blal</w:t>
      </w:r>
      <w:proofErr w:type="spellEnd"/>
      <w:r w:rsidRPr="007C282D">
        <w:rPr>
          <w:rFonts w:ascii="Cambria" w:hAnsi="Cambria" w:cs="Times New Roman"/>
          <w:b/>
          <w:bCs/>
          <w:color w:val="000000"/>
          <w:position w:val="10"/>
          <w:lang w:val="fr-CA"/>
        </w:rPr>
        <w:t xml:space="preserve">3 </w:t>
      </w:r>
      <w:r w:rsidRPr="007C282D">
        <w:rPr>
          <w:rFonts w:ascii="Cambria" w:hAnsi="Cambria" w:cs="Times New Roman"/>
          <w:b/>
          <w:bCs/>
          <w:color w:val="000000"/>
          <w:lang w:val="fr-CA"/>
        </w:rPr>
        <w:t xml:space="preserve">Mohamed </w:t>
      </w:r>
      <w:proofErr w:type="spellStart"/>
      <w:r w:rsidRPr="007C282D">
        <w:rPr>
          <w:rFonts w:ascii="Cambria" w:hAnsi="Cambria" w:cs="Times New Roman"/>
          <w:b/>
          <w:bCs/>
          <w:color w:val="000000"/>
          <w:lang w:val="fr-CA"/>
        </w:rPr>
        <w:t>Hijri</w:t>
      </w:r>
      <w:proofErr w:type="spellEnd"/>
      <w:r w:rsidRPr="007C282D">
        <w:rPr>
          <w:rFonts w:ascii="Cambria" w:hAnsi="Cambria" w:cs="Times New Roman"/>
          <w:b/>
          <w:bCs/>
          <w:color w:val="000000"/>
          <w:position w:val="10"/>
          <w:lang w:val="fr-CA"/>
        </w:rPr>
        <w:t xml:space="preserve">1,2 </w:t>
      </w:r>
      <w:r w:rsidRPr="007C282D">
        <w:rPr>
          <w:rFonts w:ascii="Cambria" w:hAnsi="Cambria" w:cs="Times New Roman"/>
          <w:color w:val="000000"/>
          <w:lang w:val="fr-CA"/>
        </w:rPr>
        <w:t> </w:t>
      </w:r>
    </w:p>
    <w:p w14:paraId="295A335D" w14:textId="77777777" w:rsidR="00282922" w:rsidRDefault="00282922" w:rsidP="00282922">
      <w:pPr>
        <w:pStyle w:val="Date"/>
        <w:jc w:val="left"/>
        <w:rPr>
          <w:rFonts w:ascii="Cambria" w:hAnsi="Cambria" w:cs="Times New Roman"/>
          <w:color w:val="000000"/>
        </w:rPr>
      </w:pPr>
      <w:r w:rsidRPr="007C282D">
        <w:rPr>
          <w:rFonts w:ascii="Cambria" w:hAnsi="Cambria" w:cs="Times New Roman"/>
          <w:i/>
          <w:iCs/>
          <w:color w:val="000000"/>
          <w:position w:val="10"/>
          <w:lang w:val="fr-CA"/>
        </w:rPr>
        <w:t>1</w:t>
      </w:r>
      <w:r w:rsidRPr="007C282D">
        <w:rPr>
          <w:rFonts w:ascii="Cambria" w:hAnsi="Cambria" w:cs="Times New Roman"/>
          <w:i/>
          <w:iCs/>
          <w:color w:val="000000"/>
          <w:lang w:val="fr-CA"/>
        </w:rPr>
        <w:t>Département de Sciences Biologiques, Institut de Recherche en Biologie Végétale, Université de Montréal, 4101</w:t>
      </w:r>
      <w:r w:rsidRPr="007C282D">
        <w:rPr>
          <w:rFonts w:ascii="Cambria" w:hAnsi="Cambria" w:cs="Times New Roman"/>
          <w:color w:val="000000"/>
          <w:lang w:val="fr-CA"/>
        </w:rPr>
        <w:t> </w:t>
      </w:r>
      <w:r w:rsidRPr="007C282D">
        <w:rPr>
          <w:rFonts w:ascii="Cambria" w:hAnsi="Cambria" w:cs="Times New Roman"/>
          <w:i/>
          <w:iCs/>
          <w:color w:val="000000"/>
          <w:lang w:val="fr-CA"/>
        </w:rPr>
        <w:t xml:space="preserve">Sherbrooke Est, </w:t>
      </w:r>
      <w:proofErr w:type="spellStart"/>
      <w:r w:rsidRPr="007C282D">
        <w:rPr>
          <w:rFonts w:ascii="Cambria" w:hAnsi="Cambria" w:cs="Times New Roman"/>
          <w:i/>
          <w:iCs/>
          <w:color w:val="000000"/>
          <w:lang w:val="fr-CA"/>
        </w:rPr>
        <w:t>Montreal</w:t>
      </w:r>
      <w:proofErr w:type="spellEnd"/>
      <w:r w:rsidRPr="007C282D">
        <w:rPr>
          <w:rFonts w:ascii="Cambria" w:hAnsi="Cambria" w:cs="Times New Roman"/>
          <w:i/>
          <w:iCs/>
          <w:color w:val="000000"/>
          <w:lang w:val="fr-CA"/>
        </w:rPr>
        <w:t xml:space="preserve">, H1X 2B2, </w:t>
      </w:r>
      <w:proofErr w:type="spellStart"/>
      <w:r w:rsidRPr="007C282D">
        <w:rPr>
          <w:rFonts w:ascii="Cambria" w:hAnsi="Cambria" w:cs="Times New Roman"/>
          <w:i/>
          <w:iCs/>
          <w:color w:val="000000"/>
          <w:lang w:val="fr-CA"/>
        </w:rPr>
        <w:t>Quebec</w:t>
      </w:r>
      <w:proofErr w:type="spellEnd"/>
      <w:r w:rsidRPr="007C282D">
        <w:rPr>
          <w:rFonts w:ascii="Cambria" w:hAnsi="Cambria" w:cs="Times New Roman"/>
          <w:i/>
          <w:iCs/>
          <w:color w:val="000000"/>
          <w:lang w:val="fr-CA"/>
        </w:rPr>
        <w:t>, Canada.</w:t>
      </w:r>
      <w:r w:rsidRPr="007C282D">
        <w:rPr>
          <w:rFonts w:ascii="Cambria" w:hAnsi="Cambria" w:cs="Times New Roman"/>
          <w:color w:val="000000"/>
          <w:lang w:val="fr-CA"/>
        </w:rPr>
        <w:t xml:space="preserve"> </w:t>
      </w:r>
      <w:r w:rsidRPr="007C282D">
        <w:rPr>
          <w:rFonts w:ascii="Cambria" w:hAnsi="Cambria" w:cs="Times New Roman"/>
          <w:i/>
          <w:iCs/>
          <w:color w:val="000000"/>
          <w:lang w:val="fr-CA"/>
        </w:rPr>
        <w:t xml:space="preserve"> </w:t>
      </w:r>
      <w:r w:rsidRPr="007C282D">
        <w:rPr>
          <w:rFonts w:ascii="Cambria" w:hAnsi="Cambria" w:cs="Times New Roman"/>
          <w:i/>
          <w:iCs/>
          <w:color w:val="000000"/>
          <w:position w:val="10"/>
        </w:rPr>
        <w:t>2</w:t>
      </w:r>
      <w:r w:rsidRPr="007C282D">
        <w:rPr>
          <w:rFonts w:ascii="Cambria" w:hAnsi="Cambria" w:cs="Times New Roman"/>
          <w:i/>
          <w:iCs/>
          <w:color w:val="000000"/>
        </w:rPr>
        <w:t xml:space="preserve">Quebec Centre for Biodiversity Science, Montreal, Quebec, </w:t>
      </w:r>
      <w:r w:rsidRPr="007C282D">
        <w:rPr>
          <w:rFonts w:ascii="Cambria" w:hAnsi="Cambria" w:cs="Times New Roman"/>
          <w:color w:val="000000"/>
        </w:rPr>
        <w:t> </w:t>
      </w:r>
      <w:r w:rsidRPr="007C282D">
        <w:rPr>
          <w:rFonts w:ascii="Cambria" w:hAnsi="Cambria" w:cs="Times New Roman"/>
          <w:i/>
          <w:iCs/>
          <w:color w:val="000000"/>
        </w:rPr>
        <w:t xml:space="preserve">Canada </w:t>
      </w:r>
      <w:r w:rsidRPr="007C282D">
        <w:rPr>
          <w:rFonts w:ascii="Cambria" w:hAnsi="Cambria" w:cs="Times New Roman"/>
          <w:i/>
          <w:iCs/>
          <w:color w:val="000000"/>
          <w:position w:val="10"/>
        </w:rPr>
        <w:t>3</w:t>
      </w:r>
      <w:r w:rsidRPr="007C282D">
        <w:rPr>
          <w:rFonts w:ascii="Cambria" w:hAnsi="Cambria" w:cs="Times New Roman"/>
          <w:i/>
          <w:iCs/>
          <w:color w:val="000000"/>
        </w:rPr>
        <w:t xml:space="preserve">Acadian </w:t>
      </w:r>
      <w:proofErr w:type="spellStart"/>
      <w:r w:rsidRPr="007C282D">
        <w:rPr>
          <w:rFonts w:ascii="Cambria" w:hAnsi="Cambria" w:cs="Times New Roman"/>
          <w:i/>
          <w:iCs/>
          <w:color w:val="000000"/>
        </w:rPr>
        <w:t>Seaplant</w:t>
      </w:r>
      <w:proofErr w:type="spellEnd"/>
      <w:r w:rsidRPr="007C282D">
        <w:rPr>
          <w:rFonts w:ascii="Cambria" w:hAnsi="Cambria" w:cs="Times New Roman"/>
          <w:i/>
          <w:iCs/>
          <w:color w:val="000000"/>
        </w:rPr>
        <w:t xml:space="preserve"> Ltd, 30 Brown Avenue, </w:t>
      </w:r>
      <w:proofErr w:type="spellStart"/>
      <w:r w:rsidRPr="007C282D">
        <w:rPr>
          <w:rFonts w:ascii="Cambria" w:hAnsi="Cambria" w:cs="Times New Roman"/>
          <w:i/>
          <w:iCs/>
          <w:color w:val="000000"/>
        </w:rPr>
        <w:t>Darthmouth</w:t>
      </w:r>
      <w:proofErr w:type="spellEnd"/>
      <w:r w:rsidRPr="007C282D">
        <w:rPr>
          <w:rFonts w:ascii="Cambria" w:hAnsi="Cambria" w:cs="Times New Roman"/>
          <w:i/>
          <w:iCs/>
          <w:color w:val="000000"/>
        </w:rPr>
        <w:t xml:space="preserve">, Nova Scotia, Canada, B3B 1X8 </w:t>
      </w:r>
      <w:r w:rsidRPr="007C282D">
        <w:rPr>
          <w:rFonts w:ascii="Cambria" w:hAnsi="Cambria" w:cs="Times New Roman"/>
          <w:color w:val="000000"/>
        </w:rPr>
        <w:t> </w:t>
      </w:r>
    </w:p>
    <w:p w14:paraId="2558897F" w14:textId="77777777" w:rsidR="00282922" w:rsidRPr="00282922" w:rsidRDefault="00282922" w:rsidP="00282922">
      <w:pPr>
        <w:pStyle w:val="BodyText"/>
      </w:pPr>
    </w:p>
    <w:p w14:paraId="2C948E29" w14:textId="77777777" w:rsidR="00C30CD0" w:rsidRDefault="00FA0AD1">
      <w:pPr>
        <w:pStyle w:val="FirstParagraph"/>
      </w:pPr>
      <w:r>
        <w:t> </w:t>
      </w:r>
    </w:p>
    <w:p w14:paraId="5A1E8F56" w14:textId="77777777" w:rsidR="00C30CD0" w:rsidRDefault="00FA0AD1">
      <w:pPr>
        <w:pStyle w:val="TableCaption"/>
      </w:pPr>
      <w:r>
        <w:t>Table 1: Soil characteristics (in ppm unless specified otherwise)</w:t>
      </w:r>
    </w:p>
    <w:tbl>
      <w:tblPr>
        <w:tblW w:w="0" w:type="pct"/>
        <w:tblLook w:val="07E0" w:firstRow="1" w:lastRow="1" w:firstColumn="1" w:lastColumn="1" w:noHBand="1" w:noVBand="1"/>
      </w:tblPr>
      <w:tblGrid>
        <w:gridCol w:w="2944"/>
        <w:gridCol w:w="1662"/>
      </w:tblGrid>
      <w:tr w:rsidR="00C30CD0" w14:paraId="767674AB" w14:textId="77777777">
        <w:tc>
          <w:tcPr>
            <w:tcW w:w="0" w:type="auto"/>
            <w:tcBorders>
              <w:bottom w:val="single" w:sz="0" w:space="0" w:color="auto"/>
            </w:tcBorders>
            <w:vAlign w:val="bottom"/>
          </w:tcPr>
          <w:p w14:paraId="616DCB47" w14:textId="77777777" w:rsidR="00C30CD0" w:rsidRDefault="00FA0AD1">
            <w:pPr>
              <w:pStyle w:val="Compact"/>
            </w:pPr>
            <w:r>
              <w:t>Soil Characteristics</w:t>
            </w:r>
          </w:p>
        </w:tc>
        <w:tc>
          <w:tcPr>
            <w:tcW w:w="0" w:type="auto"/>
            <w:tcBorders>
              <w:bottom w:val="single" w:sz="0" w:space="0" w:color="auto"/>
            </w:tcBorders>
            <w:vAlign w:val="bottom"/>
          </w:tcPr>
          <w:p w14:paraId="4C1C585B" w14:textId="77777777" w:rsidR="00C30CD0" w:rsidRDefault="00FA0AD1">
            <w:pPr>
              <w:pStyle w:val="Compact"/>
              <w:jc w:val="right"/>
            </w:pPr>
            <w:r>
              <w:t>Average value</w:t>
            </w:r>
          </w:p>
        </w:tc>
      </w:tr>
      <w:tr w:rsidR="00C30CD0" w14:paraId="4981235B" w14:textId="77777777">
        <w:tc>
          <w:tcPr>
            <w:tcW w:w="0" w:type="auto"/>
          </w:tcPr>
          <w:p w14:paraId="3966CD9E" w14:textId="77777777" w:rsidR="00C30CD0" w:rsidRDefault="00FA0AD1">
            <w:pPr>
              <w:pStyle w:val="Compact"/>
            </w:pPr>
            <w:r>
              <w:t>pH</w:t>
            </w:r>
          </w:p>
        </w:tc>
        <w:tc>
          <w:tcPr>
            <w:tcW w:w="0" w:type="auto"/>
          </w:tcPr>
          <w:p w14:paraId="37EAE5DD" w14:textId="77777777" w:rsidR="00C30CD0" w:rsidRDefault="00FA0AD1">
            <w:pPr>
              <w:pStyle w:val="Compact"/>
              <w:jc w:val="right"/>
            </w:pPr>
            <w:r>
              <w:t>6.01</w:t>
            </w:r>
          </w:p>
        </w:tc>
      </w:tr>
      <w:tr w:rsidR="00C30CD0" w14:paraId="153FE99D" w14:textId="77777777">
        <w:tc>
          <w:tcPr>
            <w:tcW w:w="0" w:type="auto"/>
          </w:tcPr>
          <w:p w14:paraId="7A362C40" w14:textId="77777777" w:rsidR="00C30CD0" w:rsidRDefault="00FA0AD1">
            <w:pPr>
              <w:pStyle w:val="Compact"/>
            </w:pPr>
            <w:r>
              <w:t>Conductivity (mmhos/cm)</w:t>
            </w:r>
          </w:p>
        </w:tc>
        <w:tc>
          <w:tcPr>
            <w:tcW w:w="0" w:type="auto"/>
          </w:tcPr>
          <w:p w14:paraId="0B4C9D6C" w14:textId="77777777" w:rsidR="00C30CD0" w:rsidRDefault="00FA0AD1">
            <w:pPr>
              <w:pStyle w:val="Compact"/>
              <w:jc w:val="right"/>
            </w:pPr>
            <w:r>
              <w:t>0.68</w:t>
            </w:r>
          </w:p>
        </w:tc>
      </w:tr>
      <w:tr w:rsidR="00C30CD0" w14:paraId="233C407B" w14:textId="77777777">
        <w:tc>
          <w:tcPr>
            <w:tcW w:w="0" w:type="auto"/>
          </w:tcPr>
          <w:p w14:paraId="4FF1FA69" w14:textId="77777777" w:rsidR="00C30CD0" w:rsidRDefault="00FA0AD1">
            <w:pPr>
              <w:pStyle w:val="Compact"/>
            </w:pPr>
            <w:r>
              <w:t>Nitrate (N)</w:t>
            </w:r>
          </w:p>
        </w:tc>
        <w:tc>
          <w:tcPr>
            <w:tcW w:w="0" w:type="auto"/>
          </w:tcPr>
          <w:p w14:paraId="112067D6" w14:textId="77777777" w:rsidR="00C30CD0" w:rsidRDefault="00FA0AD1">
            <w:pPr>
              <w:pStyle w:val="Compact"/>
              <w:jc w:val="right"/>
            </w:pPr>
            <w:r>
              <w:t>62.40</w:t>
            </w:r>
          </w:p>
        </w:tc>
      </w:tr>
      <w:tr w:rsidR="00C30CD0" w14:paraId="35DDE8B2" w14:textId="77777777">
        <w:tc>
          <w:tcPr>
            <w:tcW w:w="0" w:type="auto"/>
          </w:tcPr>
          <w:p w14:paraId="598269F3" w14:textId="77777777" w:rsidR="00C30CD0" w:rsidRDefault="00FA0AD1">
            <w:pPr>
              <w:pStyle w:val="Compact"/>
            </w:pPr>
            <w:r>
              <w:t>Ammonium</w:t>
            </w:r>
          </w:p>
        </w:tc>
        <w:tc>
          <w:tcPr>
            <w:tcW w:w="0" w:type="auto"/>
          </w:tcPr>
          <w:p w14:paraId="7B27831D" w14:textId="77777777" w:rsidR="00C30CD0" w:rsidRDefault="00FA0AD1">
            <w:pPr>
              <w:pStyle w:val="Compact"/>
              <w:jc w:val="right"/>
            </w:pPr>
            <w:r>
              <w:t>0.09</w:t>
            </w:r>
          </w:p>
        </w:tc>
      </w:tr>
      <w:tr w:rsidR="00C30CD0" w14:paraId="73D6891F" w14:textId="77777777">
        <w:tc>
          <w:tcPr>
            <w:tcW w:w="0" w:type="auto"/>
          </w:tcPr>
          <w:p w14:paraId="1D34C391" w14:textId="77777777" w:rsidR="00C30CD0" w:rsidRDefault="00FA0AD1">
            <w:pPr>
              <w:pStyle w:val="Compact"/>
            </w:pPr>
            <w:r>
              <w:t>Phosphorus</w:t>
            </w:r>
          </w:p>
        </w:tc>
        <w:tc>
          <w:tcPr>
            <w:tcW w:w="0" w:type="auto"/>
          </w:tcPr>
          <w:p w14:paraId="0C3F4F6C" w14:textId="77777777" w:rsidR="00C30CD0" w:rsidRDefault="00FA0AD1">
            <w:pPr>
              <w:pStyle w:val="Compact"/>
              <w:jc w:val="right"/>
            </w:pPr>
            <w:r>
              <w:t>0.41</w:t>
            </w:r>
          </w:p>
        </w:tc>
      </w:tr>
      <w:tr w:rsidR="00C30CD0" w14:paraId="014775D6" w14:textId="77777777">
        <w:tc>
          <w:tcPr>
            <w:tcW w:w="0" w:type="auto"/>
          </w:tcPr>
          <w:p w14:paraId="08574E85" w14:textId="77777777" w:rsidR="00C30CD0" w:rsidRDefault="00FA0AD1">
            <w:pPr>
              <w:pStyle w:val="Compact"/>
            </w:pPr>
            <w:r>
              <w:t>Potassium</w:t>
            </w:r>
          </w:p>
        </w:tc>
        <w:tc>
          <w:tcPr>
            <w:tcW w:w="0" w:type="auto"/>
          </w:tcPr>
          <w:p w14:paraId="186BF94B" w14:textId="77777777" w:rsidR="00C30CD0" w:rsidRDefault="00FA0AD1">
            <w:pPr>
              <w:pStyle w:val="Compact"/>
              <w:jc w:val="right"/>
            </w:pPr>
            <w:r>
              <w:t>29.30</w:t>
            </w:r>
          </w:p>
        </w:tc>
      </w:tr>
      <w:tr w:rsidR="00C30CD0" w14:paraId="6C9D274F" w14:textId="77777777">
        <w:tc>
          <w:tcPr>
            <w:tcW w:w="0" w:type="auto"/>
          </w:tcPr>
          <w:p w14:paraId="2D804013" w14:textId="77777777" w:rsidR="00C30CD0" w:rsidRDefault="00FA0AD1">
            <w:pPr>
              <w:pStyle w:val="Compact"/>
            </w:pPr>
            <w:r>
              <w:t>Calcium</w:t>
            </w:r>
          </w:p>
        </w:tc>
        <w:tc>
          <w:tcPr>
            <w:tcW w:w="0" w:type="auto"/>
          </w:tcPr>
          <w:p w14:paraId="2C26EE9F" w14:textId="77777777" w:rsidR="00C30CD0" w:rsidRDefault="00FA0AD1">
            <w:pPr>
              <w:pStyle w:val="Compact"/>
              <w:jc w:val="right"/>
            </w:pPr>
            <w:r>
              <w:t>64.40</w:t>
            </w:r>
          </w:p>
        </w:tc>
      </w:tr>
      <w:tr w:rsidR="00C30CD0" w14:paraId="2C402F95" w14:textId="77777777">
        <w:tc>
          <w:tcPr>
            <w:tcW w:w="0" w:type="auto"/>
          </w:tcPr>
          <w:p w14:paraId="63F9E637" w14:textId="77777777" w:rsidR="00C30CD0" w:rsidRDefault="00FA0AD1">
            <w:pPr>
              <w:pStyle w:val="Compact"/>
            </w:pPr>
            <w:r>
              <w:t>Magnesium</w:t>
            </w:r>
          </w:p>
        </w:tc>
        <w:tc>
          <w:tcPr>
            <w:tcW w:w="0" w:type="auto"/>
          </w:tcPr>
          <w:p w14:paraId="0501AC6B" w14:textId="77777777" w:rsidR="00C30CD0" w:rsidRDefault="00FA0AD1">
            <w:pPr>
              <w:pStyle w:val="Compact"/>
              <w:jc w:val="right"/>
            </w:pPr>
            <w:r>
              <w:t>13.80</w:t>
            </w:r>
          </w:p>
        </w:tc>
      </w:tr>
      <w:tr w:rsidR="00C30CD0" w14:paraId="7AEE359D" w14:textId="77777777">
        <w:tc>
          <w:tcPr>
            <w:tcW w:w="0" w:type="auto"/>
          </w:tcPr>
          <w:p w14:paraId="356E2F23" w14:textId="77777777" w:rsidR="00C30CD0" w:rsidRDefault="00FA0AD1">
            <w:pPr>
              <w:pStyle w:val="Compact"/>
            </w:pPr>
            <w:r>
              <w:t>Chloride</w:t>
            </w:r>
          </w:p>
        </w:tc>
        <w:tc>
          <w:tcPr>
            <w:tcW w:w="0" w:type="auto"/>
          </w:tcPr>
          <w:p w14:paraId="5F131A8B" w14:textId="77777777" w:rsidR="00C30CD0" w:rsidRDefault="00FA0AD1">
            <w:pPr>
              <w:pStyle w:val="Compact"/>
              <w:jc w:val="right"/>
            </w:pPr>
            <w:r>
              <w:t>28.50</w:t>
            </w:r>
          </w:p>
        </w:tc>
      </w:tr>
      <w:tr w:rsidR="00C30CD0" w14:paraId="1DA7C69C" w14:textId="77777777">
        <w:tc>
          <w:tcPr>
            <w:tcW w:w="0" w:type="auto"/>
          </w:tcPr>
          <w:p w14:paraId="1F8BB030" w14:textId="77777777" w:rsidR="00C30CD0" w:rsidRDefault="00FA0AD1">
            <w:pPr>
              <w:pStyle w:val="Compact"/>
            </w:pPr>
            <w:r>
              <w:t>Sulfate</w:t>
            </w:r>
          </w:p>
        </w:tc>
        <w:tc>
          <w:tcPr>
            <w:tcW w:w="0" w:type="auto"/>
          </w:tcPr>
          <w:p w14:paraId="4CF2E77F" w14:textId="77777777" w:rsidR="00C30CD0" w:rsidRDefault="00FA0AD1">
            <w:pPr>
              <w:pStyle w:val="Compact"/>
              <w:jc w:val="right"/>
            </w:pPr>
            <w:r>
              <w:t>19.30</w:t>
            </w:r>
          </w:p>
        </w:tc>
      </w:tr>
      <w:tr w:rsidR="00C30CD0" w14:paraId="144EEB40" w14:textId="77777777">
        <w:tc>
          <w:tcPr>
            <w:tcW w:w="0" w:type="auto"/>
          </w:tcPr>
          <w:p w14:paraId="487B0F7C" w14:textId="77777777" w:rsidR="00C30CD0" w:rsidRDefault="00FA0AD1">
            <w:pPr>
              <w:pStyle w:val="Compact"/>
            </w:pPr>
            <w:r>
              <w:t>Sodium</w:t>
            </w:r>
          </w:p>
        </w:tc>
        <w:tc>
          <w:tcPr>
            <w:tcW w:w="0" w:type="auto"/>
          </w:tcPr>
          <w:p w14:paraId="340DE675" w14:textId="77777777" w:rsidR="00C30CD0" w:rsidRDefault="00FA0AD1">
            <w:pPr>
              <w:pStyle w:val="Compact"/>
              <w:jc w:val="right"/>
            </w:pPr>
            <w:r>
              <w:t>17.80</w:t>
            </w:r>
          </w:p>
        </w:tc>
      </w:tr>
      <w:tr w:rsidR="00C30CD0" w14:paraId="3FBF5F88" w14:textId="77777777">
        <w:tc>
          <w:tcPr>
            <w:tcW w:w="0" w:type="auto"/>
          </w:tcPr>
          <w:p w14:paraId="32A3BA70" w14:textId="77777777" w:rsidR="00C30CD0" w:rsidRDefault="00FA0AD1">
            <w:pPr>
              <w:pStyle w:val="Compact"/>
            </w:pPr>
            <w:r>
              <w:t>Zinc</w:t>
            </w:r>
          </w:p>
        </w:tc>
        <w:tc>
          <w:tcPr>
            <w:tcW w:w="0" w:type="auto"/>
          </w:tcPr>
          <w:p w14:paraId="4E341967" w14:textId="77777777" w:rsidR="00C30CD0" w:rsidRDefault="00FA0AD1">
            <w:pPr>
              <w:pStyle w:val="Compact"/>
              <w:jc w:val="right"/>
            </w:pPr>
            <w:r>
              <w:t>0.12</w:t>
            </w:r>
          </w:p>
        </w:tc>
      </w:tr>
      <w:tr w:rsidR="00C30CD0" w14:paraId="1704F657" w14:textId="77777777">
        <w:tc>
          <w:tcPr>
            <w:tcW w:w="0" w:type="auto"/>
          </w:tcPr>
          <w:p w14:paraId="2BC0B974" w14:textId="77777777" w:rsidR="00C30CD0" w:rsidRDefault="00FA0AD1">
            <w:pPr>
              <w:pStyle w:val="Compact"/>
            </w:pPr>
            <w:r>
              <w:t>Manganese</w:t>
            </w:r>
          </w:p>
        </w:tc>
        <w:tc>
          <w:tcPr>
            <w:tcW w:w="0" w:type="auto"/>
          </w:tcPr>
          <w:p w14:paraId="1B9750D7" w14:textId="77777777" w:rsidR="00C30CD0" w:rsidRDefault="00FA0AD1">
            <w:pPr>
              <w:pStyle w:val="Compact"/>
              <w:jc w:val="right"/>
            </w:pPr>
            <w:r>
              <w:t>0.06</w:t>
            </w:r>
          </w:p>
        </w:tc>
      </w:tr>
      <w:tr w:rsidR="00C30CD0" w14:paraId="1EC39F52" w14:textId="77777777">
        <w:tc>
          <w:tcPr>
            <w:tcW w:w="0" w:type="auto"/>
          </w:tcPr>
          <w:p w14:paraId="346B1DDB" w14:textId="77777777" w:rsidR="00C30CD0" w:rsidRDefault="00FA0AD1">
            <w:pPr>
              <w:pStyle w:val="Compact"/>
            </w:pPr>
            <w:r>
              <w:t>Cooper</w:t>
            </w:r>
          </w:p>
        </w:tc>
        <w:tc>
          <w:tcPr>
            <w:tcW w:w="0" w:type="auto"/>
          </w:tcPr>
          <w:p w14:paraId="0C652185" w14:textId="77777777" w:rsidR="00C30CD0" w:rsidRDefault="00FA0AD1">
            <w:pPr>
              <w:pStyle w:val="Compact"/>
              <w:jc w:val="right"/>
            </w:pPr>
            <w:r>
              <w:t>0.81</w:t>
            </w:r>
          </w:p>
        </w:tc>
      </w:tr>
      <w:tr w:rsidR="00C30CD0" w14:paraId="40751EFC" w14:textId="77777777">
        <w:tc>
          <w:tcPr>
            <w:tcW w:w="0" w:type="auto"/>
          </w:tcPr>
          <w:p w14:paraId="51C3C283" w14:textId="77777777" w:rsidR="00C30CD0" w:rsidRDefault="00FA0AD1">
            <w:pPr>
              <w:pStyle w:val="Compact"/>
            </w:pPr>
            <w:r>
              <w:t>Iron</w:t>
            </w:r>
          </w:p>
        </w:tc>
        <w:tc>
          <w:tcPr>
            <w:tcW w:w="0" w:type="auto"/>
          </w:tcPr>
          <w:p w14:paraId="5E09FE7E" w14:textId="77777777" w:rsidR="00C30CD0" w:rsidRDefault="00FA0AD1">
            <w:pPr>
              <w:pStyle w:val="Compact"/>
              <w:jc w:val="right"/>
            </w:pPr>
            <w:r>
              <w:t>0.90</w:t>
            </w:r>
          </w:p>
        </w:tc>
      </w:tr>
      <w:tr w:rsidR="00C30CD0" w14:paraId="3EFABB27" w14:textId="77777777">
        <w:tc>
          <w:tcPr>
            <w:tcW w:w="0" w:type="auto"/>
          </w:tcPr>
          <w:p w14:paraId="68328302" w14:textId="77777777" w:rsidR="00C30CD0" w:rsidRDefault="00FA0AD1">
            <w:pPr>
              <w:pStyle w:val="Compact"/>
            </w:pPr>
            <w:r>
              <w:t>Aluminium</w:t>
            </w:r>
          </w:p>
        </w:tc>
        <w:tc>
          <w:tcPr>
            <w:tcW w:w="0" w:type="auto"/>
          </w:tcPr>
          <w:p w14:paraId="74D8DF48" w14:textId="77777777" w:rsidR="00C30CD0" w:rsidRDefault="00FA0AD1">
            <w:pPr>
              <w:pStyle w:val="Compact"/>
              <w:jc w:val="right"/>
            </w:pPr>
            <w:r>
              <w:t>1.66</w:t>
            </w:r>
          </w:p>
        </w:tc>
      </w:tr>
    </w:tbl>
    <w:p w14:paraId="33EA9385" w14:textId="77777777" w:rsidR="00FA0AD1" w:rsidRDefault="00FA0AD1">
      <w:pPr>
        <w:pStyle w:val="TableCaption"/>
      </w:pPr>
    </w:p>
    <w:p w14:paraId="492A32AD" w14:textId="77777777" w:rsidR="00FA0AD1" w:rsidRDefault="00FA0AD1">
      <w:pPr>
        <w:rPr>
          <w:i/>
        </w:rPr>
      </w:pPr>
      <w:r>
        <w:br w:type="page"/>
      </w:r>
    </w:p>
    <w:p w14:paraId="72E6FD1F" w14:textId="77777777" w:rsidR="00FA0AD1" w:rsidRDefault="00FA0AD1">
      <w:pPr>
        <w:pStyle w:val="TableCaption"/>
      </w:pPr>
    </w:p>
    <w:p w14:paraId="22898C25" w14:textId="77777777" w:rsidR="00C30CD0" w:rsidRDefault="00FA0AD1">
      <w:pPr>
        <w:pStyle w:val="TableCaption"/>
      </w:pPr>
      <w:r>
        <w:t>Table 2: Summary of sequencing and bioinformatics identification of ASVs</w:t>
      </w:r>
    </w:p>
    <w:tbl>
      <w:tblPr>
        <w:tblW w:w="0" w:type="pct"/>
        <w:tblLook w:val="07E0" w:firstRow="1" w:lastRow="1" w:firstColumn="1" w:lastColumn="1" w:noHBand="1" w:noVBand="1"/>
      </w:tblPr>
      <w:tblGrid>
        <w:gridCol w:w="3565"/>
        <w:gridCol w:w="1160"/>
        <w:gridCol w:w="1220"/>
        <w:gridCol w:w="1426"/>
        <w:gridCol w:w="1485"/>
      </w:tblGrid>
      <w:tr w:rsidR="00C30CD0" w14:paraId="3F525D14" w14:textId="77777777">
        <w:tc>
          <w:tcPr>
            <w:tcW w:w="0" w:type="auto"/>
            <w:tcBorders>
              <w:bottom w:val="single" w:sz="0" w:space="0" w:color="auto"/>
            </w:tcBorders>
            <w:vAlign w:val="bottom"/>
          </w:tcPr>
          <w:p w14:paraId="11D220EA" w14:textId="77777777" w:rsidR="00C30CD0" w:rsidRDefault="00C30CD0">
            <w:pPr>
              <w:pStyle w:val="Compact"/>
            </w:pPr>
          </w:p>
        </w:tc>
        <w:tc>
          <w:tcPr>
            <w:tcW w:w="0" w:type="auto"/>
            <w:tcBorders>
              <w:bottom w:val="single" w:sz="0" w:space="0" w:color="auto"/>
            </w:tcBorders>
            <w:vAlign w:val="bottom"/>
          </w:tcPr>
          <w:p w14:paraId="454570B2" w14:textId="77777777" w:rsidR="00C30CD0" w:rsidRDefault="00FA0AD1">
            <w:pPr>
              <w:pStyle w:val="Compact"/>
              <w:jc w:val="right"/>
            </w:pPr>
            <w:r>
              <w:t>fungi-soil</w:t>
            </w:r>
          </w:p>
        </w:tc>
        <w:tc>
          <w:tcPr>
            <w:tcW w:w="0" w:type="auto"/>
            <w:tcBorders>
              <w:bottom w:val="single" w:sz="0" w:space="0" w:color="auto"/>
            </w:tcBorders>
            <w:vAlign w:val="bottom"/>
          </w:tcPr>
          <w:p w14:paraId="140145A4" w14:textId="77777777" w:rsidR="00C30CD0" w:rsidRDefault="00FA0AD1">
            <w:pPr>
              <w:pStyle w:val="Compact"/>
              <w:jc w:val="right"/>
            </w:pPr>
            <w:r>
              <w:t>fungi-root</w:t>
            </w:r>
          </w:p>
        </w:tc>
        <w:tc>
          <w:tcPr>
            <w:tcW w:w="0" w:type="auto"/>
            <w:tcBorders>
              <w:bottom w:val="single" w:sz="0" w:space="0" w:color="auto"/>
            </w:tcBorders>
            <w:vAlign w:val="bottom"/>
          </w:tcPr>
          <w:p w14:paraId="0FD96A6A" w14:textId="77777777" w:rsidR="00C30CD0" w:rsidRDefault="00FA0AD1">
            <w:pPr>
              <w:pStyle w:val="Compact"/>
              <w:jc w:val="right"/>
            </w:pPr>
            <w:r>
              <w:t>bacteria-soil</w:t>
            </w:r>
          </w:p>
        </w:tc>
        <w:tc>
          <w:tcPr>
            <w:tcW w:w="0" w:type="auto"/>
            <w:tcBorders>
              <w:bottom w:val="single" w:sz="0" w:space="0" w:color="auto"/>
            </w:tcBorders>
            <w:vAlign w:val="bottom"/>
          </w:tcPr>
          <w:p w14:paraId="22D42313" w14:textId="77777777" w:rsidR="00C30CD0" w:rsidRDefault="00FA0AD1">
            <w:pPr>
              <w:pStyle w:val="Compact"/>
              <w:jc w:val="right"/>
            </w:pPr>
            <w:r>
              <w:t>bacteria-root</w:t>
            </w:r>
          </w:p>
        </w:tc>
      </w:tr>
      <w:tr w:rsidR="00C30CD0" w14:paraId="67CCE1B2" w14:textId="77777777">
        <w:tc>
          <w:tcPr>
            <w:tcW w:w="0" w:type="auto"/>
          </w:tcPr>
          <w:p w14:paraId="55C9A58D" w14:textId="77777777" w:rsidR="00C30CD0" w:rsidRDefault="00FA0AD1">
            <w:pPr>
              <w:pStyle w:val="Compact"/>
            </w:pPr>
            <w:r>
              <w:t>No sequences (sum)</w:t>
            </w:r>
          </w:p>
        </w:tc>
        <w:tc>
          <w:tcPr>
            <w:tcW w:w="0" w:type="auto"/>
          </w:tcPr>
          <w:p w14:paraId="33E0F188" w14:textId="77777777" w:rsidR="00C30CD0" w:rsidRDefault="00FA0AD1">
            <w:pPr>
              <w:pStyle w:val="Compact"/>
              <w:jc w:val="right"/>
            </w:pPr>
            <w:r>
              <w:t>976,000</w:t>
            </w:r>
          </w:p>
        </w:tc>
        <w:tc>
          <w:tcPr>
            <w:tcW w:w="0" w:type="auto"/>
          </w:tcPr>
          <w:p w14:paraId="579ECA0B" w14:textId="77777777" w:rsidR="00C30CD0" w:rsidRDefault="00FA0AD1">
            <w:pPr>
              <w:pStyle w:val="Compact"/>
              <w:jc w:val="right"/>
            </w:pPr>
            <w:r>
              <w:t>309,000</w:t>
            </w:r>
          </w:p>
        </w:tc>
        <w:tc>
          <w:tcPr>
            <w:tcW w:w="0" w:type="auto"/>
          </w:tcPr>
          <w:p w14:paraId="01B9E775" w14:textId="77777777" w:rsidR="00C30CD0" w:rsidRDefault="00FA0AD1">
            <w:pPr>
              <w:pStyle w:val="Compact"/>
              <w:jc w:val="right"/>
            </w:pPr>
            <w:r>
              <w:t>920,000</w:t>
            </w:r>
          </w:p>
        </w:tc>
        <w:tc>
          <w:tcPr>
            <w:tcW w:w="0" w:type="auto"/>
          </w:tcPr>
          <w:p w14:paraId="53F136B7" w14:textId="77777777" w:rsidR="00C30CD0" w:rsidRDefault="00FA0AD1">
            <w:pPr>
              <w:pStyle w:val="Compact"/>
              <w:jc w:val="right"/>
            </w:pPr>
            <w:r>
              <w:t>535,000</w:t>
            </w:r>
          </w:p>
        </w:tc>
      </w:tr>
      <w:tr w:rsidR="00C30CD0" w14:paraId="3DBDEB20" w14:textId="77777777">
        <w:tc>
          <w:tcPr>
            <w:tcW w:w="0" w:type="auto"/>
          </w:tcPr>
          <w:p w14:paraId="39FB6AFE" w14:textId="77777777" w:rsidR="00C30CD0" w:rsidRDefault="00FA0AD1">
            <w:pPr>
              <w:pStyle w:val="Compact"/>
            </w:pPr>
            <w:r>
              <w:t>No sequences (mean)</w:t>
            </w:r>
          </w:p>
        </w:tc>
        <w:tc>
          <w:tcPr>
            <w:tcW w:w="0" w:type="auto"/>
          </w:tcPr>
          <w:p w14:paraId="7D445961" w14:textId="77777777" w:rsidR="00C30CD0" w:rsidRDefault="00FA0AD1">
            <w:pPr>
              <w:pStyle w:val="Compact"/>
              <w:jc w:val="right"/>
            </w:pPr>
            <w:r>
              <w:t>50,847</w:t>
            </w:r>
          </w:p>
        </w:tc>
        <w:tc>
          <w:tcPr>
            <w:tcW w:w="0" w:type="auto"/>
          </w:tcPr>
          <w:p w14:paraId="4225C68A" w14:textId="77777777" w:rsidR="00C30CD0" w:rsidRDefault="00FA0AD1">
            <w:pPr>
              <w:pStyle w:val="Compact"/>
              <w:jc w:val="right"/>
            </w:pPr>
            <w:r>
              <w:t>32,208</w:t>
            </w:r>
          </w:p>
        </w:tc>
        <w:tc>
          <w:tcPr>
            <w:tcW w:w="0" w:type="auto"/>
          </w:tcPr>
          <w:p w14:paraId="3E3E6FFA" w14:textId="77777777" w:rsidR="00C30CD0" w:rsidRDefault="00FA0AD1">
            <w:pPr>
              <w:pStyle w:val="Compact"/>
              <w:jc w:val="right"/>
            </w:pPr>
            <w:r>
              <w:t>47,907</w:t>
            </w:r>
          </w:p>
        </w:tc>
        <w:tc>
          <w:tcPr>
            <w:tcW w:w="0" w:type="auto"/>
          </w:tcPr>
          <w:p w14:paraId="7C5AAD79" w14:textId="77777777" w:rsidR="00C30CD0" w:rsidRDefault="00FA0AD1">
            <w:pPr>
              <w:pStyle w:val="Compact"/>
              <w:jc w:val="right"/>
            </w:pPr>
            <w:r>
              <w:t>56,365</w:t>
            </w:r>
          </w:p>
        </w:tc>
      </w:tr>
      <w:tr w:rsidR="00C30CD0" w14:paraId="1CCC811B" w14:textId="77777777">
        <w:tc>
          <w:tcPr>
            <w:tcW w:w="0" w:type="auto"/>
          </w:tcPr>
          <w:p w14:paraId="39F20151" w14:textId="77777777" w:rsidR="00C30CD0" w:rsidRDefault="00FA0AD1">
            <w:pPr>
              <w:pStyle w:val="Compact"/>
            </w:pPr>
            <w:r>
              <w:t>No seq. filtered (mean)</w:t>
            </w:r>
          </w:p>
        </w:tc>
        <w:tc>
          <w:tcPr>
            <w:tcW w:w="0" w:type="auto"/>
          </w:tcPr>
          <w:p w14:paraId="14296056" w14:textId="77777777" w:rsidR="00C30CD0" w:rsidRDefault="00FA0AD1">
            <w:pPr>
              <w:pStyle w:val="Compact"/>
              <w:jc w:val="right"/>
            </w:pPr>
            <w:r>
              <w:t>32,626</w:t>
            </w:r>
          </w:p>
        </w:tc>
        <w:tc>
          <w:tcPr>
            <w:tcW w:w="0" w:type="auto"/>
          </w:tcPr>
          <w:p w14:paraId="126189E7" w14:textId="77777777" w:rsidR="00C30CD0" w:rsidRDefault="00FA0AD1">
            <w:pPr>
              <w:pStyle w:val="Compact"/>
              <w:jc w:val="right"/>
            </w:pPr>
            <w:r>
              <w:t>12,714</w:t>
            </w:r>
          </w:p>
        </w:tc>
        <w:tc>
          <w:tcPr>
            <w:tcW w:w="0" w:type="auto"/>
          </w:tcPr>
          <w:p w14:paraId="42F42169" w14:textId="77777777" w:rsidR="00C30CD0" w:rsidRDefault="00FA0AD1">
            <w:pPr>
              <w:pStyle w:val="Compact"/>
              <w:jc w:val="right"/>
            </w:pPr>
            <w:r>
              <w:t>29,662</w:t>
            </w:r>
          </w:p>
        </w:tc>
        <w:tc>
          <w:tcPr>
            <w:tcW w:w="0" w:type="auto"/>
          </w:tcPr>
          <w:p w14:paraId="2AB27F5B" w14:textId="77777777" w:rsidR="00C30CD0" w:rsidRDefault="00FA0AD1">
            <w:pPr>
              <w:pStyle w:val="Compact"/>
              <w:jc w:val="right"/>
            </w:pPr>
            <w:r>
              <w:t>37,642</w:t>
            </w:r>
          </w:p>
        </w:tc>
      </w:tr>
      <w:tr w:rsidR="00C30CD0" w14:paraId="047FA6A2" w14:textId="77777777">
        <w:tc>
          <w:tcPr>
            <w:tcW w:w="0" w:type="auto"/>
          </w:tcPr>
          <w:p w14:paraId="6C81A161" w14:textId="77777777" w:rsidR="00C30CD0" w:rsidRDefault="00FA0AD1">
            <w:pPr>
              <w:pStyle w:val="Compact"/>
            </w:pPr>
            <w:r>
              <w:t>No seq. filt. merged (mean)</w:t>
            </w:r>
          </w:p>
        </w:tc>
        <w:tc>
          <w:tcPr>
            <w:tcW w:w="0" w:type="auto"/>
          </w:tcPr>
          <w:p w14:paraId="4418E566" w14:textId="77777777" w:rsidR="00C30CD0" w:rsidRDefault="00FA0AD1">
            <w:pPr>
              <w:pStyle w:val="Compact"/>
              <w:jc w:val="right"/>
            </w:pPr>
            <w:r>
              <w:t>29,300</w:t>
            </w:r>
          </w:p>
        </w:tc>
        <w:tc>
          <w:tcPr>
            <w:tcW w:w="0" w:type="auto"/>
          </w:tcPr>
          <w:p w14:paraId="0A2547E9" w14:textId="77777777" w:rsidR="00C30CD0" w:rsidRDefault="00FA0AD1">
            <w:pPr>
              <w:pStyle w:val="Compact"/>
              <w:jc w:val="right"/>
            </w:pPr>
            <w:r>
              <w:t>12,094</w:t>
            </w:r>
          </w:p>
        </w:tc>
        <w:tc>
          <w:tcPr>
            <w:tcW w:w="0" w:type="auto"/>
          </w:tcPr>
          <w:p w14:paraId="53445E8E" w14:textId="77777777" w:rsidR="00C30CD0" w:rsidRDefault="00FA0AD1">
            <w:pPr>
              <w:pStyle w:val="Compact"/>
              <w:jc w:val="right"/>
            </w:pPr>
            <w:r>
              <w:t>14,060</w:t>
            </w:r>
          </w:p>
        </w:tc>
        <w:tc>
          <w:tcPr>
            <w:tcW w:w="0" w:type="auto"/>
          </w:tcPr>
          <w:p w14:paraId="00EC4E2C" w14:textId="77777777" w:rsidR="00C30CD0" w:rsidRDefault="00FA0AD1">
            <w:pPr>
              <w:pStyle w:val="Compact"/>
              <w:jc w:val="right"/>
            </w:pPr>
            <w:r>
              <w:t>30,706</w:t>
            </w:r>
          </w:p>
        </w:tc>
      </w:tr>
      <w:tr w:rsidR="00C30CD0" w14:paraId="76C83E11" w14:textId="77777777">
        <w:tc>
          <w:tcPr>
            <w:tcW w:w="0" w:type="auto"/>
          </w:tcPr>
          <w:p w14:paraId="3028549E" w14:textId="77777777" w:rsidR="00C30CD0" w:rsidRDefault="00FA0AD1">
            <w:pPr>
              <w:pStyle w:val="Compact"/>
            </w:pPr>
            <w:r>
              <w:t>No seq. filt. merg. no chimeras (mean)</w:t>
            </w:r>
          </w:p>
        </w:tc>
        <w:tc>
          <w:tcPr>
            <w:tcW w:w="0" w:type="auto"/>
          </w:tcPr>
          <w:p w14:paraId="1643067A" w14:textId="77777777" w:rsidR="00C30CD0" w:rsidRDefault="00FA0AD1">
            <w:pPr>
              <w:pStyle w:val="Compact"/>
              <w:jc w:val="right"/>
            </w:pPr>
            <w:r>
              <w:t>25,476</w:t>
            </w:r>
          </w:p>
        </w:tc>
        <w:tc>
          <w:tcPr>
            <w:tcW w:w="0" w:type="auto"/>
          </w:tcPr>
          <w:p w14:paraId="245C3F0A" w14:textId="77777777" w:rsidR="00C30CD0" w:rsidRDefault="00FA0AD1">
            <w:pPr>
              <w:pStyle w:val="Compact"/>
              <w:jc w:val="right"/>
            </w:pPr>
            <w:r>
              <w:t>9,849</w:t>
            </w:r>
          </w:p>
        </w:tc>
        <w:tc>
          <w:tcPr>
            <w:tcW w:w="0" w:type="auto"/>
          </w:tcPr>
          <w:p w14:paraId="01EB341F" w14:textId="77777777" w:rsidR="00C30CD0" w:rsidRDefault="00FA0AD1">
            <w:pPr>
              <w:pStyle w:val="Compact"/>
              <w:jc w:val="right"/>
            </w:pPr>
            <w:r>
              <w:t>13,521</w:t>
            </w:r>
          </w:p>
        </w:tc>
        <w:tc>
          <w:tcPr>
            <w:tcW w:w="0" w:type="auto"/>
          </w:tcPr>
          <w:p w14:paraId="373B3E0D" w14:textId="77777777" w:rsidR="00C30CD0" w:rsidRDefault="00FA0AD1">
            <w:pPr>
              <w:pStyle w:val="Compact"/>
              <w:jc w:val="right"/>
            </w:pPr>
            <w:r>
              <w:t>30,408</w:t>
            </w:r>
          </w:p>
        </w:tc>
      </w:tr>
      <w:tr w:rsidR="00C30CD0" w14:paraId="66F91075" w14:textId="77777777">
        <w:tc>
          <w:tcPr>
            <w:tcW w:w="0" w:type="auto"/>
          </w:tcPr>
          <w:p w14:paraId="7B021A51" w14:textId="77777777" w:rsidR="00C30CD0" w:rsidRDefault="00FA0AD1">
            <w:pPr>
              <w:pStyle w:val="Compact"/>
            </w:pPr>
            <w:r>
              <w:t>No samples</w:t>
            </w:r>
          </w:p>
        </w:tc>
        <w:tc>
          <w:tcPr>
            <w:tcW w:w="0" w:type="auto"/>
          </w:tcPr>
          <w:p w14:paraId="1AB89747" w14:textId="77777777" w:rsidR="00C30CD0" w:rsidRDefault="00FA0AD1">
            <w:pPr>
              <w:pStyle w:val="Compact"/>
              <w:jc w:val="right"/>
            </w:pPr>
            <w:r>
              <w:t>192</w:t>
            </w:r>
          </w:p>
        </w:tc>
        <w:tc>
          <w:tcPr>
            <w:tcW w:w="0" w:type="auto"/>
          </w:tcPr>
          <w:p w14:paraId="36905064" w14:textId="77777777" w:rsidR="00C30CD0" w:rsidRDefault="00FA0AD1">
            <w:pPr>
              <w:pStyle w:val="Compact"/>
              <w:jc w:val="right"/>
            </w:pPr>
            <w:r>
              <w:t>96</w:t>
            </w:r>
          </w:p>
        </w:tc>
        <w:tc>
          <w:tcPr>
            <w:tcW w:w="0" w:type="auto"/>
          </w:tcPr>
          <w:p w14:paraId="5968DEBF" w14:textId="77777777" w:rsidR="00C30CD0" w:rsidRDefault="00FA0AD1">
            <w:pPr>
              <w:pStyle w:val="Compact"/>
              <w:jc w:val="right"/>
            </w:pPr>
            <w:r>
              <w:t>192</w:t>
            </w:r>
          </w:p>
        </w:tc>
        <w:tc>
          <w:tcPr>
            <w:tcW w:w="0" w:type="auto"/>
          </w:tcPr>
          <w:p w14:paraId="27363E19" w14:textId="77777777" w:rsidR="00C30CD0" w:rsidRDefault="00FA0AD1">
            <w:pPr>
              <w:pStyle w:val="Compact"/>
              <w:jc w:val="right"/>
            </w:pPr>
            <w:r>
              <w:t>96</w:t>
            </w:r>
          </w:p>
        </w:tc>
      </w:tr>
      <w:tr w:rsidR="00C30CD0" w14:paraId="793DEF7B" w14:textId="77777777">
        <w:tc>
          <w:tcPr>
            <w:tcW w:w="0" w:type="auto"/>
          </w:tcPr>
          <w:p w14:paraId="7BF94E5D" w14:textId="77777777" w:rsidR="00C30CD0" w:rsidRDefault="00FA0AD1">
            <w:pPr>
              <w:pStyle w:val="Compact"/>
            </w:pPr>
            <w:r>
              <w:t>No samples trimmed</w:t>
            </w:r>
          </w:p>
        </w:tc>
        <w:tc>
          <w:tcPr>
            <w:tcW w:w="0" w:type="auto"/>
          </w:tcPr>
          <w:p w14:paraId="26403B46" w14:textId="77777777" w:rsidR="00C30CD0" w:rsidRDefault="00FA0AD1">
            <w:pPr>
              <w:pStyle w:val="Compact"/>
              <w:jc w:val="right"/>
            </w:pPr>
            <w:r>
              <w:t>189</w:t>
            </w:r>
          </w:p>
        </w:tc>
        <w:tc>
          <w:tcPr>
            <w:tcW w:w="0" w:type="auto"/>
          </w:tcPr>
          <w:p w14:paraId="092EBF14" w14:textId="77777777" w:rsidR="00C30CD0" w:rsidRDefault="00FA0AD1">
            <w:pPr>
              <w:pStyle w:val="Compact"/>
              <w:jc w:val="right"/>
            </w:pPr>
            <w:r>
              <w:t>81</w:t>
            </w:r>
          </w:p>
        </w:tc>
        <w:tc>
          <w:tcPr>
            <w:tcW w:w="0" w:type="auto"/>
          </w:tcPr>
          <w:p w14:paraId="61652327" w14:textId="77777777" w:rsidR="00C30CD0" w:rsidRDefault="00FA0AD1">
            <w:pPr>
              <w:pStyle w:val="Compact"/>
              <w:jc w:val="right"/>
            </w:pPr>
            <w:r>
              <w:t>192</w:t>
            </w:r>
          </w:p>
        </w:tc>
        <w:tc>
          <w:tcPr>
            <w:tcW w:w="0" w:type="auto"/>
          </w:tcPr>
          <w:p w14:paraId="0002748D" w14:textId="77777777" w:rsidR="00C30CD0" w:rsidRDefault="00FA0AD1">
            <w:pPr>
              <w:pStyle w:val="Compact"/>
              <w:jc w:val="right"/>
            </w:pPr>
            <w:r>
              <w:t>95</w:t>
            </w:r>
          </w:p>
        </w:tc>
      </w:tr>
      <w:tr w:rsidR="00C30CD0" w14:paraId="5D3411FE" w14:textId="77777777">
        <w:tc>
          <w:tcPr>
            <w:tcW w:w="0" w:type="auto"/>
          </w:tcPr>
          <w:p w14:paraId="58192C9B" w14:textId="77777777" w:rsidR="00C30CD0" w:rsidRDefault="00FA0AD1">
            <w:pPr>
              <w:pStyle w:val="Compact"/>
            </w:pPr>
            <w:r>
              <w:t>No ASVs (sum)</w:t>
            </w:r>
          </w:p>
        </w:tc>
        <w:tc>
          <w:tcPr>
            <w:tcW w:w="0" w:type="auto"/>
          </w:tcPr>
          <w:p w14:paraId="58D125BA" w14:textId="77777777" w:rsidR="00C30CD0" w:rsidRDefault="00FA0AD1">
            <w:pPr>
              <w:pStyle w:val="Compact"/>
              <w:jc w:val="right"/>
            </w:pPr>
            <w:r>
              <w:t>6,112</w:t>
            </w:r>
          </w:p>
        </w:tc>
        <w:tc>
          <w:tcPr>
            <w:tcW w:w="0" w:type="auto"/>
          </w:tcPr>
          <w:p w14:paraId="6AA12E3A" w14:textId="77777777" w:rsidR="00C30CD0" w:rsidRDefault="00FA0AD1">
            <w:pPr>
              <w:pStyle w:val="Compact"/>
              <w:jc w:val="right"/>
            </w:pPr>
            <w:r>
              <w:t>845</w:t>
            </w:r>
          </w:p>
        </w:tc>
        <w:tc>
          <w:tcPr>
            <w:tcW w:w="0" w:type="auto"/>
          </w:tcPr>
          <w:p w14:paraId="44776939" w14:textId="77777777" w:rsidR="00C30CD0" w:rsidRDefault="00FA0AD1">
            <w:pPr>
              <w:pStyle w:val="Compact"/>
              <w:jc w:val="right"/>
            </w:pPr>
            <w:r>
              <w:t>9,352</w:t>
            </w:r>
          </w:p>
        </w:tc>
        <w:tc>
          <w:tcPr>
            <w:tcW w:w="0" w:type="auto"/>
          </w:tcPr>
          <w:p w14:paraId="340C76BD" w14:textId="77777777" w:rsidR="00C30CD0" w:rsidRDefault="00FA0AD1">
            <w:pPr>
              <w:pStyle w:val="Compact"/>
              <w:jc w:val="right"/>
            </w:pPr>
            <w:r>
              <w:t>2,023</w:t>
            </w:r>
          </w:p>
        </w:tc>
      </w:tr>
      <w:tr w:rsidR="00C30CD0" w14:paraId="170B1E32" w14:textId="77777777">
        <w:tc>
          <w:tcPr>
            <w:tcW w:w="0" w:type="auto"/>
          </w:tcPr>
          <w:p w14:paraId="31A3153E" w14:textId="77777777" w:rsidR="00C30CD0" w:rsidRDefault="00FA0AD1">
            <w:pPr>
              <w:pStyle w:val="Compact"/>
            </w:pPr>
            <w:r>
              <w:t>No ASVs trimmed (sum)</w:t>
            </w:r>
          </w:p>
        </w:tc>
        <w:tc>
          <w:tcPr>
            <w:tcW w:w="0" w:type="auto"/>
          </w:tcPr>
          <w:p w14:paraId="5872A870" w14:textId="77777777" w:rsidR="00C30CD0" w:rsidRDefault="00FA0AD1">
            <w:pPr>
              <w:pStyle w:val="Compact"/>
              <w:jc w:val="right"/>
            </w:pPr>
            <w:r>
              <w:t>413</w:t>
            </w:r>
          </w:p>
        </w:tc>
        <w:tc>
          <w:tcPr>
            <w:tcW w:w="0" w:type="auto"/>
          </w:tcPr>
          <w:p w14:paraId="41B4C461" w14:textId="77777777" w:rsidR="00C30CD0" w:rsidRDefault="00FA0AD1">
            <w:pPr>
              <w:pStyle w:val="Compact"/>
              <w:jc w:val="right"/>
            </w:pPr>
            <w:r>
              <w:t>106</w:t>
            </w:r>
          </w:p>
        </w:tc>
        <w:tc>
          <w:tcPr>
            <w:tcW w:w="0" w:type="auto"/>
          </w:tcPr>
          <w:p w14:paraId="4EDE8219" w14:textId="77777777" w:rsidR="00C30CD0" w:rsidRDefault="00FA0AD1">
            <w:pPr>
              <w:pStyle w:val="Compact"/>
              <w:jc w:val="right"/>
            </w:pPr>
            <w:r>
              <w:t>811</w:t>
            </w:r>
          </w:p>
        </w:tc>
        <w:tc>
          <w:tcPr>
            <w:tcW w:w="0" w:type="auto"/>
          </w:tcPr>
          <w:p w14:paraId="4931D026" w14:textId="77777777" w:rsidR="00C30CD0" w:rsidRDefault="00FA0AD1">
            <w:pPr>
              <w:pStyle w:val="Compact"/>
              <w:jc w:val="right"/>
            </w:pPr>
            <w:r>
              <w:t>325</w:t>
            </w:r>
          </w:p>
        </w:tc>
      </w:tr>
      <w:tr w:rsidR="00C30CD0" w14:paraId="23DC307C" w14:textId="77777777">
        <w:tc>
          <w:tcPr>
            <w:tcW w:w="0" w:type="auto"/>
          </w:tcPr>
          <w:p w14:paraId="20921638" w14:textId="77777777" w:rsidR="00C30CD0" w:rsidRDefault="00FA0AD1">
            <w:pPr>
              <w:pStyle w:val="Compact"/>
            </w:pPr>
            <w:r>
              <w:t>ASV per sample (mean)</w:t>
            </w:r>
          </w:p>
        </w:tc>
        <w:tc>
          <w:tcPr>
            <w:tcW w:w="0" w:type="auto"/>
          </w:tcPr>
          <w:p w14:paraId="1F6B22B6" w14:textId="77777777" w:rsidR="00C30CD0" w:rsidRDefault="00FA0AD1">
            <w:pPr>
              <w:pStyle w:val="Compact"/>
              <w:jc w:val="right"/>
            </w:pPr>
            <w:r>
              <w:t>176</w:t>
            </w:r>
          </w:p>
        </w:tc>
        <w:tc>
          <w:tcPr>
            <w:tcW w:w="0" w:type="auto"/>
          </w:tcPr>
          <w:p w14:paraId="6C1F54B7" w14:textId="77777777" w:rsidR="00C30CD0" w:rsidRDefault="00FA0AD1">
            <w:pPr>
              <w:pStyle w:val="Compact"/>
              <w:jc w:val="right"/>
            </w:pPr>
            <w:r>
              <w:t>37</w:t>
            </w:r>
          </w:p>
        </w:tc>
        <w:tc>
          <w:tcPr>
            <w:tcW w:w="0" w:type="auto"/>
          </w:tcPr>
          <w:p w14:paraId="0901DDF4" w14:textId="77777777" w:rsidR="00C30CD0" w:rsidRDefault="00FA0AD1">
            <w:pPr>
              <w:pStyle w:val="Compact"/>
              <w:jc w:val="right"/>
            </w:pPr>
            <w:r>
              <w:t>269</w:t>
            </w:r>
          </w:p>
        </w:tc>
        <w:tc>
          <w:tcPr>
            <w:tcW w:w="0" w:type="auto"/>
          </w:tcPr>
          <w:p w14:paraId="27AC9BA7" w14:textId="77777777" w:rsidR="00C30CD0" w:rsidRDefault="00FA0AD1">
            <w:pPr>
              <w:pStyle w:val="Compact"/>
              <w:jc w:val="right"/>
            </w:pPr>
            <w:r>
              <w:t>92</w:t>
            </w:r>
          </w:p>
        </w:tc>
      </w:tr>
    </w:tbl>
    <w:p w14:paraId="513CBE37" w14:textId="77777777" w:rsidR="00FA0AD1" w:rsidRDefault="00FA0AD1">
      <w:pPr>
        <w:pStyle w:val="TableCaption"/>
      </w:pPr>
    </w:p>
    <w:p w14:paraId="225A3486" w14:textId="77777777" w:rsidR="00FA0AD1" w:rsidRDefault="00FA0AD1">
      <w:pPr>
        <w:rPr>
          <w:i/>
        </w:rPr>
      </w:pPr>
      <w:r>
        <w:br w:type="page"/>
      </w:r>
    </w:p>
    <w:p w14:paraId="799DCBC6" w14:textId="77777777" w:rsidR="00FA0AD1" w:rsidRDefault="00FA0AD1">
      <w:pPr>
        <w:pStyle w:val="TableCaption"/>
      </w:pPr>
    </w:p>
    <w:p w14:paraId="359F55A1" w14:textId="77777777" w:rsidR="00C30CD0" w:rsidRDefault="00FA0AD1">
      <w:pPr>
        <w:pStyle w:val="TableCaption"/>
      </w:pPr>
      <w:r>
        <w:t>Table 3: summary of PERMANOVAs</w:t>
      </w:r>
    </w:p>
    <w:tbl>
      <w:tblPr>
        <w:tblW w:w="0" w:type="pct"/>
        <w:tblLook w:val="07E0" w:firstRow="1" w:lastRow="1" w:firstColumn="1" w:lastColumn="1" w:noHBand="1" w:noVBand="1"/>
      </w:tblPr>
      <w:tblGrid>
        <w:gridCol w:w="3075"/>
        <w:gridCol w:w="1183"/>
        <w:gridCol w:w="1256"/>
        <w:gridCol w:w="1494"/>
        <w:gridCol w:w="1567"/>
      </w:tblGrid>
      <w:tr w:rsidR="00C30CD0" w14:paraId="33D6B23D" w14:textId="77777777">
        <w:tc>
          <w:tcPr>
            <w:tcW w:w="0" w:type="auto"/>
            <w:tcBorders>
              <w:bottom w:val="single" w:sz="0" w:space="0" w:color="auto"/>
            </w:tcBorders>
            <w:vAlign w:val="bottom"/>
          </w:tcPr>
          <w:p w14:paraId="3CA4CE24" w14:textId="77777777" w:rsidR="00C30CD0" w:rsidRDefault="00C30CD0">
            <w:pPr>
              <w:pStyle w:val="Compact"/>
            </w:pPr>
          </w:p>
        </w:tc>
        <w:tc>
          <w:tcPr>
            <w:tcW w:w="0" w:type="auto"/>
            <w:tcBorders>
              <w:bottom w:val="single" w:sz="0" w:space="0" w:color="auto"/>
            </w:tcBorders>
            <w:vAlign w:val="bottom"/>
          </w:tcPr>
          <w:p w14:paraId="19850DF4" w14:textId="77777777" w:rsidR="00C30CD0" w:rsidRDefault="00FA0AD1">
            <w:pPr>
              <w:pStyle w:val="Compact"/>
            </w:pPr>
            <w:r>
              <w:t>fungi-soil</w:t>
            </w:r>
          </w:p>
        </w:tc>
        <w:tc>
          <w:tcPr>
            <w:tcW w:w="0" w:type="auto"/>
            <w:tcBorders>
              <w:bottom w:val="single" w:sz="0" w:space="0" w:color="auto"/>
            </w:tcBorders>
            <w:vAlign w:val="bottom"/>
          </w:tcPr>
          <w:p w14:paraId="2074F913" w14:textId="77777777" w:rsidR="00C30CD0" w:rsidRDefault="00FA0AD1">
            <w:pPr>
              <w:pStyle w:val="Compact"/>
            </w:pPr>
            <w:r>
              <w:t>fungi-root</w:t>
            </w:r>
          </w:p>
        </w:tc>
        <w:tc>
          <w:tcPr>
            <w:tcW w:w="0" w:type="auto"/>
            <w:tcBorders>
              <w:bottom w:val="single" w:sz="0" w:space="0" w:color="auto"/>
            </w:tcBorders>
            <w:vAlign w:val="bottom"/>
          </w:tcPr>
          <w:p w14:paraId="4284008E" w14:textId="77777777" w:rsidR="00C30CD0" w:rsidRDefault="00FA0AD1">
            <w:pPr>
              <w:pStyle w:val="Compact"/>
            </w:pPr>
            <w:r>
              <w:t>bacteria-soil</w:t>
            </w:r>
          </w:p>
        </w:tc>
        <w:tc>
          <w:tcPr>
            <w:tcW w:w="0" w:type="auto"/>
            <w:tcBorders>
              <w:bottom w:val="single" w:sz="0" w:space="0" w:color="auto"/>
            </w:tcBorders>
            <w:vAlign w:val="bottom"/>
          </w:tcPr>
          <w:p w14:paraId="5D161955" w14:textId="77777777" w:rsidR="00C30CD0" w:rsidRDefault="00FA0AD1">
            <w:pPr>
              <w:pStyle w:val="Compact"/>
            </w:pPr>
            <w:r>
              <w:t>bacteria-root</w:t>
            </w:r>
          </w:p>
        </w:tc>
      </w:tr>
      <w:tr w:rsidR="00C30CD0" w14:paraId="51F49AA7" w14:textId="77777777">
        <w:tc>
          <w:tcPr>
            <w:tcW w:w="0" w:type="auto"/>
          </w:tcPr>
          <w:p w14:paraId="4E809844" w14:textId="77777777" w:rsidR="00C30CD0" w:rsidRDefault="00FA0AD1">
            <w:pPr>
              <w:pStyle w:val="Compact"/>
            </w:pPr>
            <w:r>
              <w:t>fertilization</w:t>
            </w:r>
          </w:p>
        </w:tc>
        <w:tc>
          <w:tcPr>
            <w:tcW w:w="0" w:type="auto"/>
          </w:tcPr>
          <w:p w14:paraId="365E34D5" w14:textId="77777777" w:rsidR="00C30CD0" w:rsidRDefault="00FA0AD1">
            <w:pPr>
              <w:pStyle w:val="Compact"/>
            </w:pPr>
            <w:r>
              <w:t>0.02***</w:t>
            </w:r>
          </w:p>
        </w:tc>
        <w:tc>
          <w:tcPr>
            <w:tcW w:w="0" w:type="auto"/>
          </w:tcPr>
          <w:p w14:paraId="571D97D5" w14:textId="77777777" w:rsidR="00C30CD0" w:rsidRDefault="00FA0AD1">
            <w:pPr>
              <w:pStyle w:val="Compact"/>
            </w:pPr>
            <w:r>
              <w:t>0.08***</w:t>
            </w:r>
          </w:p>
        </w:tc>
        <w:tc>
          <w:tcPr>
            <w:tcW w:w="0" w:type="auto"/>
          </w:tcPr>
          <w:p w14:paraId="2556B905" w14:textId="77777777" w:rsidR="00C30CD0" w:rsidRDefault="00FA0AD1">
            <w:pPr>
              <w:pStyle w:val="Compact"/>
            </w:pPr>
            <w:r>
              <w:t>0.04***</w:t>
            </w:r>
          </w:p>
        </w:tc>
        <w:tc>
          <w:tcPr>
            <w:tcW w:w="0" w:type="auto"/>
          </w:tcPr>
          <w:p w14:paraId="0B04CB36" w14:textId="77777777" w:rsidR="00C30CD0" w:rsidRDefault="00FA0AD1">
            <w:pPr>
              <w:pStyle w:val="Compact"/>
            </w:pPr>
            <w:r>
              <w:t>0.07***</w:t>
            </w:r>
          </w:p>
        </w:tc>
      </w:tr>
      <w:tr w:rsidR="00C30CD0" w14:paraId="6A90509D" w14:textId="77777777">
        <w:tc>
          <w:tcPr>
            <w:tcW w:w="0" w:type="auto"/>
          </w:tcPr>
          <w:p w14:paraId="2FDDCFD0" w14:textId="77777777" w:rsidR="00C30CD0" w:rsidRDefault="00FA0AD1">
            <w:pPr>
              <w:pStyle w:val="Compact"/>
            </w:pPr>
            <w:r>
              <w:t>planted</w:t>
            </w:r>
          </w:p>
        </w:tc>
        <w:tc>
          <w:tcPr>
            <w:tcW w:w="0" w:type="auto"/>
          </w:tcPr>
          <w:p w14:paraId="6B7A1B8D" w14:textId="77777777" w:rsidR="00C30CD0" w:rsidRDefault="00FA0AD1">
            <w:pPr>
              <w:pStyle w:val="Compact"/>
            </w:pPr>
            <w:r>
              <w:t>0.21***</w:t>
            </w:r>
          </w:p>
        </w:tc>
        <w:tc>
          <w:tcPr>
            <w:tcW w:w="0" w:type="auto"/>
          </w:tcPr>
          <w:p w14:paraId="467FEAE1" w14:textId="77777777" w:rsidR="00C30CD0" w:rsidRDefault="00FA0AD1">
            <w:pPr>
              <w:pStyle w:val="Compact"/>
            </w:pPr>
            <w:r>
              <w:t>NA</w:t>
            </w:r>
          </w:p>
        </w:tc>
        <w:tc>
          <w:tcPr>
            <w:tcW w:w="0" w:type="auto"/>
          </w:tcPr>
          <w:p w14:paraId="3462A0EA" w14:textId="77777777" w:rsidR="00C30CD0" w:rsidRDefault="00FA0AD1">
            <w:pPr>
              <w:pStyle w:val="Compact"/>
            </w:pPr>
            <w:r>
              <w:t>0.13***</w:t>
            </w:r>
          </w:p>
        </w:tc>
        <w:tc>
          <w:tcPr>
            <w:tcW w:w="0" w:type="auto"/>
          </w:tcPr>
          <w:p w14:paraId="46C40F6B" w14:textId="77777777" w:rsidR="00C30CD0" w:rsidRDefault="00FA0AD1">
            <w:pPr>
              <w:pStyle w:val="Compact"/>
            </w:pPr>
            <w:r>
              <w:t>NA</w:t>
            </w:r>
          </w:p>
        </w:tc>
      </w:tr>
      <w:tr w:rsidR="00C30CD0" w14:paraId="379D1C63" w14:textId="77777777">
        <w:tc>
          <w:tcPr>
            <w:tcW w:w="0" w:type="auto"/>
          </w:tcPr>
          <w:p w14:paraId="3D718195" w14:textId="77777777" w:rsidR="00C30CD0" w:rsidRDefault="00FA0AD1">
            <w:pPr>
              <w:pStyle w:val="Compact"/>
            </w:pPr>
            <w:r>
              <w:t>species</w:t>
            </w:r>
          </w:p>
        </w:tc>
        <w:tc>
          <w:tcPr>
            <w:tcW w:w="0" w:type="auto"/>
          </w:tcPr>
          <w:p w14:paraId="46851635" w14:textId="77777777" w:rsidR="00C30CD0" w:rsidRDefault="00FA0AD1">
            <w:pPr>
              <w:pStyle w:val="Compact"/>
            </w:pPr>
            <w:r>
              <w:t>0.02***</w:t>
            </w:r>
          </w:p>
        </w:tc>
        <w:tc>
          <w:tcPr>
            <w:tcW w:w="0" w:type="auto"/>
          </w:tcPr>
          <w:p w14:paraId="7AB1CA5D" w14:textId="77777777" w:rsidR="00C30CD0" w:rsidRDefault="00FA0AD1">
            <w:pPr>
              <w:pStyle w:val="Compact"/>
            </w:pPr>
            <w:r>
              <w:t>0.26***</w:t>
            </w:r>
          </w:p>
        </w:tc>
        <w:tc>
          <w:tcPr>
            <w:tcW w:w="0" w:type="auto"/>
          </w:tcPr>
          <w:p w14:paraId="11AD4D32" w14:textId="77777777" w:rsidR="00C30CD0" w:rsidRDefault="00FA0AD1">
            <w:pPr>
              <w:pStyle w:val="Compact"/>
            </w:pPr>
            <w:r>
              <w:t>0.02***</w:t>
            </w:r>
          </w:p>
        </w:tc>
        <w:tc>
          <w:tcPr>
            <w:tcW w:w="0" w:type="auto"/>
          </w:tcPr>
          <w:p w14:paraId="407730EF" w14:textId="77777777" w:rsidR="00C30CD0" w:rsidRDefault="00FA0AD1">
            <w:pPr>
              <w:pStyle w:val="Compact"/>
            </w:pPr>
            <w:r>
              <w:t>0.52***</w:t>
            </w:r>
          </w:p>
        </w:tc>
      </w:tr>
      <w:tr w:rsidR="00C30CD0" w14:paraId="2104067A" w14:textId="77777777">
        <w:tc>
          <w:tcPr>
            <w:tcW w:w="0" w:type="auto"/>
          </w:tcPr>
          <w:p w14:paraId="2156DA75" w14:textId="77777777" w:rsidR="00C30CD0" w:rsidRDefault="00FA0AD1">
            <w:pPr>
              <w:pStyle w:val="Compact"/>
            </w:pPr>
            <w:r>
              <w:t>fertilization:planted</w:t>
            </w:r>
          </w:p>
        </w:tc>
        <w:tc>
          <w:tcPr>
            <w:tcW w:w="0" w:type="auto"/>
          </w:tcPr>
          <w:p w14:paraId="1C0781D7" w14:textId="77777777" w:rsidR="00C30CD0" w:rsidRDefault="00FA0AD1">
            <w:pPr>
              <w:pStyle w:val="Compact"/>
            </w:pPr>
            <w:r>
              <w:t>0.01**</w:t>
            </w:r>
          </w:p>
        </w:tc>
        <w:tc>
          <w:tcPr>
            <w:tcW w:w="0" w:type="auto"/>
          </w:tcPr>
          <w:p w14:paraId="670CC595" w14:textId="77777777" w:rsidR="00C30CD0" w:rsidRDefault="00FA0AD1">
            <w:pPr>
              <w:pStyle w:val="Compact"/>
            </w:pPr>
            <w:r>
              <w:t>NA</w:t>
            </w:r>
          </w:p>
        </w:tc>
        <w:tc>
          <w:tcPr>
            <w:tcW w:w="0" w:type="auto"/>
          </w:tcPr>
          <w:p w14:paraId="7004D2F9" w14:textId="77777777" w:rsidR="00C30CD0" w:rsidRDefault="00FA0AD1">
            <w:pPr>
              <w:pStyle w:val="Compact"/>
            </w:pPr>
            <w:r>
              <w:t>0.02***</w:t>
            </w:r>
          </w:p>
        </w:tc>
        <w:tc>
          <w:tcPr>
            <w:tcW w:w="0" w:type="auto"/>
          </w:tcPr>
          <w:p w14:paraId="041E7F3D" w14:textId="77777777" w:rsidR="00C30CD0" w:rsidRDefault="00FA0AD1">
            <w:pPr>
              <w:pStyle w:val="Compact"/>
            </w:pPr>
            <w:r>
              <w:t>NA</w:t>
            </w:r>
          </w:p>
        </w:tc>
      </w:tr>
      <w:tr w:rsidR="00C30CD0" w14:paraId="0EE55E5A" w14:textId="77777777">
        <w:tc>
          <w:tcPr>
            <w:tcW w:w="0" w:type="auto"/>
          </w:tcPr>
          <w:p w14:paraId="32793C74" w14:textId="77777777" w:rsidR="00C30CD0" w:rsidRDefault="00FA0AD1">
            <w:pPr>
              <w:pStyle w:val="Compact"/>
            </w:pPr>
            <w:r>
              <w:t>fertilization:species</w:t>
            </w:r>
          </w:p>
        </w:tc>
        <w:tc>
          <w:tcPr>
            <w:tcW w:w="0" w:type="auto"/>
          </w:tcPr>
          <w:p w14:paraId="70110894" w14:textId="77777777" w:rsidR="00C30CD0" w:rsidRDefault="00FA0AD1">
            <w:pPr>
              <w:pStyle w:val="Compact"/>
            </w:pPr>
            <w:r>
              <w:t>0.01*</w:t>
            </w:r>
          </w:p>
        </w:tc>
        <w:tc>
          <w:tcPr>
            <w:tcW w:w="0" w:type="auto"/>
          </w:tcPr>
          <w:p w14:paraId="5882F8D2" w14:textId="77777777" w:rsidR="00C30CD0" w:rsidRDefault="00FA0AD1">
            <w:pPr>
              <w:pStyle w:val="Compact"/>
            </w:pPr>
            <w:r>
              <w:t>0.04*</w:t>
            </w:r>
          </w:p>
        </w:tc>
        <w:tc>
          <w:tcPr>
            <w:tcW w:w="0" w:type="auto"/>
          </w:tcPr>
          <w:p w14:paraId="33906F39" w14:textId="77777777" w:rsidR="00C30CD0" w:rsidRDefault="00FA0AD1">
            <w:pPr>
              <w:pStyle w:val="Compact"/>
            </w:pPr>
            <w:r>
              <w:t>0.03***</w:t>
            </w:r>
          </w:p>
        </w:tc>
        <w:tc>
          <w:tcPr>
            <w:tcW w:w="0" w:type="auto"/>
          </w:tcPr>
          <w:p w14:paraId="4707BCDE" w14:textId="77777777" w:rsidR="00C30CD0" w:rsidRDefault="00FA0AD1">
            <w:pPr>
              <w:pStyle w:val="Compact"/>
            </w:pPr>
            <w:r>
              <w:t>0.05***</w:t>
            </w:r>
          </w:p>
        </w:tc>
      </w:tr>
      <w:tr w:rsidR="00C30CD0" w14:paraId="1601DDBB" w14:textId="77777777">
        <w:tc>
          <w:tcPr>
            <w:tcW w:w="0" w:type="auto"/>
          </w:tcPr>
          <w:p w14:paraId="10616409" w14:textId="77777777" w:rsidR="00C30CD0" w:rsidRDefault="00FA0AD1">
            <w:pPr>
              <w:pStyle w:val="Compact"/>
            </w:pPr>
            <w:r>
              <w:t>planted:species</w:t>
            </w:r>
          </w:p>
        </w:tc>
        <w:tc>
          <w:tcPr>
            <w:tcW w:w="0" w:type="auto"/>
          </w:tcPr>
          <w:p w14:paraId="03476FBC" w14:textId="77777777" w:rsidR="00C30CD0" w:rsidRDefault="00FA0AD1">
            <w:pPr>
              <w:pStyle w:val="Compact"/>
            </w:pPr>
            <w:r>
              <w:t>0.01</w:t>
            </w:r>
          </w:p>
        </w:tc>
        <w:tc>
          <w:tcPr>
            <w:tcW w:w="0" w:type="auto"/>
          </w:tcPr>
          <w:p w14:paraId="66963731" w14:textId="77777777" w:rsidR="00C30CD0" w:rsidRDefault="00FA0AD1">
            <w:pPr>
              <w:pStyle w:val="Compact"/>
            </w:pPr>
            <w:r>
              <w:t>NA</w:t>
            </w:r>
          </w:p>
        </w:tc>
        <w:tc>
          <w:tcPr>
            <w:tcW w:w="0" w:type="auto"/>
          </w:tcPr>
          <w:p w14:paraId="2BD03FFA" w14:textId="77777777" w:rsidR="00C30CD0" w:rsidRDefault="00FA0AD1">
            <w:pPr>
              <w:pStyle w:val="Compact"/>
            </w:pPr>
            <w:r>
              <w:t>0.01**</w:t>
            </w:r>
          </w:p>
        </w:tc>
        <w:tc>
          <w:tcPr>
            <w:tcW w:w="0" w:type="auto"/>
          </w:tcPr>
          <w:p w14:paraId="6F3316E2" w14:textId="77777777" w:rsidR="00C30CD0" w:rsidRDefault="00FA0AD1">
            <w:pPr>
              <w:pStyle w:val="Compact"/>
            </w:pPr>
            <w:r>
              <w:t>NA</w:t>
            </w:r>
          </w:p>
        </w:tc>
      </w:tr>
      <w:tr w:rsidR="00C30CD0" w14:paraId="24DDB49D" w14:textId="77777777">
        <w:tc>
          <w:tcPr>
            <w:tcW w:w="0" w:type="auto"/>
          </w:tcPr>
          <w:p w14:paraId="60A40BB3" w14:textId="77777777" w:rsidR="00C30CD0" w:rsidRDefault="00FA0AD1">
            <w:pPr>
              <w:pStyle w:val="Compact"/>
            </w:pPr>
            <w:r>
              <w:t>fertilization:planted:species</w:t>
            </w:r>
          </w:p>
        </w:tc>
        <w:tc>
          <w:tcPr>
            <w:tcW w:w="0" w:type="auto"/>
          </w:tcPr>
          <w:p w14:paraId="1061B7C8" w14:textId="77777777" w:rsidR="00C30CD0" w:rsidRDefault="00FA0AD1">
            <w:pPr>
              <w:pStyle w:val="Compact"/>
            </w:pPr>
            <w:r>
              <w:t>0.01</w:t>
            </w:r>
          </w:p>
        </w:tc>
        <w:tc>
          <w:tcPr>
            <w:tcW w:w="0" w:type="auto"/>
          </w:tcPr>
          <w:p w14:paraId="0FD440C3" w14:textId="77777777" w:rsidR="00C30CD0" w:rsidRDefault="00FA0AD1">
            <w:pPr>
              <w:pStyle w:val="Compact"/>
            </w:pPr>
            <w:r>
              <w:t>NA</w:t>
            </w:r>
          </w:p>
        </w:tc>
        <w:tc>
          <w:tcPr>
            <w:tcW w:w="0" w:type="auto"/>
          </w:tcPr>
          <w:p w14:paraId="5CC528CB" w14:textId="77777777" w:rsidR="00C30CD0" w:rsidRDefault="00FA0AD1">
            <w:pPr>
              <w:pStyle w:val="Compact"/>
            </w:pPr>
            <w:r>
              <w:t>0.01*</w:t>
            </w:r>
          </w:p>
        </w:tc>
        <w:tc>
          <w:tcPr>
            <w:tcW w:w="0" w:type="auto"/>
          </w:tcPr>
          <w:p w14:paraId="12BAD72E" w14:textId="77777777" w:rsidR="00C30CD0" w:rsidRDefault="00FA0AD1">
            <w:pPr>
              <w:pStyle w:val="Compact"/>
            </w:pPr>
            <w:r>
              <w:t>NA</w:t>
            </w:r>
          </w:p>
        </w:tc>
      </w:tr>
    </w:tbl>
    <w:p w14:paraId="6866A7A6" w14:textId="77777777" w:rsidR="00C30CD0" w:rsidRDefault="00282922">
      <w:pPr>
        <w:pStyle w:val="BodyText"/>
        <w:rPr>
          <w:i/>
        </w:rPr>
      </w:pPr>
      <m:oMath>
        <m:sSup>
          <m:sSupPr>
            <m:ctrlPr>
              <w:rPr>
                <w:rFonts w:ascii="Cambria Math" w:hAnsi="Cambria Math"/>
              </w:rPr>
            </m:ctrlPr>
          </m:sSupPr>
          <m:e>
            <m:r>
              <w:rPr>
                <w:rFonts w:ascii="Cambria Math" w:hAnsi="Cambria Math"/>
              </w:rPr>
              <m:t>r</m:t>
            </m:r>
          </m:e>
          <m:sup>
            <m:r>
              <w:rPr>
                <w:rFonts w:ascii="Cambria Math" w:hAnsi="Cambria Math"/>
              </w:rPr>
              <m:t>2</m:t>
            </m:r>
          </m:sup>
        </m:sSup>
      </m:oMath>
      <w:r w:rsidR="00FA0AD1">
        <w:t xml:space="preserve"> (</w:t>
      </w:r>
      <w:proofErr w:type="gramStart"/>
      <w:r w:rsidR="00FA0AD1">
        <w:t>percentage</w:t>
      </w:r>
      <w:proofErr w:type="gramEnd"/>
      <w:r w:rsidR="00FA0AD1">
        <w:t xml:space="preserve"> of variance explained by the term in the model); </w:t>
      </w:r>
      <w:r w:rsidR="00FA0AD1">
        <w:rPr>
          <w:i/>
        </w:rPr>
        <w:t>*p-value&lt;0.05, **&lt;0.005, ***&lt;0.0005</w:t>
      </w:r>
    </w:p>
    <w:p w14:paraId="453A897C" w14:textId="77777777" w:rsidR="00FA0AD1" w:rsidRDefault="00FA0AD1">
      <w:pPr>
        <w:pStyle w:val="BodyText"/>
      </w:pPr>
    </w:p>
    <w:p w14:paraId="71B92F63" w14:textId="77777777" w:rsidR="00BB062F" w:rsidRDefault="00BB062F">
      <w:pPr>
        <w:pStyle w:val="BodyText"/>
      </w:pPr>
    </w:p>
    <w:p w14:paraId="685BE4E5" w14:textId="77777777" w:rsidR="00BB062F" w:rsidRDefault="00BB062F">
      <w:pPr>
        <w:pStyle w:val="BodyText"/>
      </w:pPr>
    </w:p>
    <w:p w14:paraId="28690FD1" w14:textId="77777777" w:rsidR="00FA0AD1" w:rsidRDefault="00FA0AD1">
      <w:pPr>
        <w:pStyle w:val="BodyText"/>
      </w:pPr>
      <w:r w:rsidRPr="00FA0AD1">
        <w:t>Table S1: Experimental design</w:t>
      </w:r>
    </w:p>
    <w:p w14:paraId="61908A9B" w14:textId="77777777" w:rsidR="00C30CD0" w:rsidRDefault="00FA0AD1">
      <w:pPr>
        <w:pStyle w:val="FigurewithCaption"/>
      </w:pPr>
      <w:r>
        <w:rPr>
          <w:noProof/>
        </w:rPr>
        <w:drawing>
          <wp:inline distT="0" distB="0" distL="0" distR="0" wp14:anchorId="3E81F70A" wp14:editId="1AEF17C5">
            <wp:extent cx="5334000" cy="1670726"/>
            <wp:effectExtent l="0" t="0" r="0" b="0"/>
            <wp:docPr id="1" name="Picture" descr="Table S1: Experimental design"/>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5334000" cy="1670726"/>
                    </a:xfrm>
                    <a:prstGeom prst="rect">
                      <a:avLst/>
                    </a:prstGeom>
                    <a:noFill/>
                    <a:ln w="9525">
                      <a:noFill/>
                      <a:headEnd/>
                      <a:tailEnd/>
                    </a:ln>
                  </pic:spPr>
                </pic:pic>
              </a:graphicData>
            </a:graphic>
          </wp:inline>
        </w:drawing>
      </w:r>
    </w:p>
    <w:p w14:paraId="012259AB" w14:textId="77777777" w:rsidR="00FA0AD1" w:rsidRDefault="00FA0AD1">
      <w:pPr>
        <w:rPr>
          <w:i/>
        </w:rPr>
      </w:pPr>
      <w:r>
        <w:br w:type="page"/>
      </w:r>
    </w:p>
    <w:p w14:paraId="1DD6A42E" w14:textId="77777777" w:rsidR="00C30CD0" w:rsidRDefault="00FA0AD1">
      <w:pPr>
        <w:pStyle w:val="TableCaption"/>
      </w:pPr>
      <w:r>
        <w:lastRenderedPageBreak/>
        <w:t>TableS2: Stella Maris® characteristics</w:t>
      </w:r>
    </w:p>
    <w:tbl>
      <w:tblPr>
        <w:tblW w:w="0" w:type="pct"/>
        <w:tblLook w:val="07E0" w:firstRow="1" w:lastRow="1" w:firstColumn="1" w:lastColumn="1" w:noHBand="1" w:noVBand="1"/>
      </w:tblPr>
      <w:tblGrid>
        <w:gridCol w:w="3542"/>
        <w:gridCol w:w="3573"/>
      </w:tblGrid>
      <w:tr w:rsidR="00C30CD0" w14:paraId="0053CEBE" w14:textId="77777777">
        <w:tc>
          <w:tcPr>
            <w:tcW w:w="0" w:type="auto"/>
            <w:tcBorders>
              <w:bottom w:val="single" w:sz="0" w:space="0" w:color="auto"/>
            </w:tcBorders>
            <w:vAlign w:val="bottom"/>
          </w:tcPr>
          <w:p w14:paraId="4E652EE2" w14:textId="77777777" w:rsidR="00C30CD0" w:rsidRDefault="00FA0AD1">
            <w:pPr>
              <w:pStyle w:val="Compact"/>
            </w:pPr>
            <w:r>
              <w:t>Stella Maris® characteristics</w:t>
            </w:r>
          </w:p>
        </w:tc>
        <w:tc>
          <w:tcPr>
            <w:tcW w:w="0" w:type="auto"/>
            <w:tcBorders>
              <w:bottom w:val="single" w:sz="0" w:space="0" w:color="auto"/>
            </w:tcBorders>
            <w:vAlign w:val="bottom"/>
          </w:tcPr>
          <w:p w14:paraId="1AC485F5" w14:textId="77777777" w:rsidR="00C30CD0" w:rsidRDefault="00FA0AD1">
            <w:pPr>
              <w:pStyle w:val="Compact"/>
            </w:pPr>
            <w:r>
              <w:t>Average value</w:t>
            </w:r>
          </w:p>
        </w:tc>
      </w:tr>
      <w:tr w:rsidR="00C30CD0" w14:paraId="5C458F80" w14:textId="77777777">
        <w:tc>
          <w:tcPr>
            <w:tcW w:w="0" w:type="auto"/>
          </w:tcPr>
          <w:p w14:paraId="2A2EEE1F" w14:textId="77777777" w:rsidR="00C30CD0" w:rsidRDefault="00FA0AD1">
            <w:pPr>
              <w:pStyle w:val="Compact"/>
            </w:pPr>
            <w:r>
              <w:t>Appearance</w:t>
            </w:r>
          </w:p>
        </w:tc>
        <w:tc>
          <w:tcPr>
            <w:tcW w:w="0" w:type="auto"/>
          </w:tcPr>
          <w:p w14:paraId="6571DD59" w14:textId="77777777" w:rsidR="00C30CD0" w:rsidRDefault="00FA0AD1">
            <w:pPr>
              <w:pStyle w:val="Compact"/>
            </w:pPr>
            <w:r>
              <w:t>Viscous Brownish-Black Liquid</w:t>
            </w:r>
          </w:p>
        </w:tc>
      </w:tr>
      <w:tr w:rsidR="00C30CD0" w14:paraId="304C55F6" w14:textId="77777777">
        <w:tc>
          <w:tcPr>
            <w:tcW w:w="0" w:type="auto"/>
          </w:tcPr>
          <w:p w14:paraId="739EF81D" w14:textId="77777777" w:rsidR="00C30CD0" w:rsidRDefault="00FA0AD1">
            <w:pPr>
              <w:pStyle w:val="Compact"/>
            </w:pPr>
            <w:r>
              <w:t>Odor</w:t>
            </w:r>
          </w:p>
        </w:tc>
        <w:tc>
          <w:tcPr>
            <w:tcW w:w="0" w:type="auto"/>
          </w:tcPr>
          <w:p w14:paraId="34A16FD7" w14:textId="77777777" w:rsidR="00C30CD0" w:rsidRDefault="00FA0AD1">
            <w:pPr>
              <w:pStyle w:val="Compact"/>
            </w:pPr>
            <w:r>
              <w:t>Marine Odor</w:t>
            </w:r>
          </w:p>
        </w:tc>
      </w:tr>
      <w:tr w:rsidR="00C30CD0" w14:paraId="6E5F9BD9" w14:textId="77777777">
        <w:tc>
          <w:tcPr>
            <w:tcW w:w="0" w:type="auto"/>
          </w:tcPr>
          <w:p w14:paraId="7B8A8373" w14:textId="77777777" w:rsidR="00C30CD0" w:rsidRDefault="00FA0AD1">
            <w:pPr>
              <w:pStyle w:val="Compact"/>
            </w:pPr>
            <w:r>
              <w:t>Solubility in water (%)</w:t>
            </w:r>
          </w:p>
        </w:tc>
        <w:tc>
          <w:tcPr>
            <w:tcW w:w="0" w:type="auto"/>
          </w:tcPr>
          <w:p w14:paraId="0BE1BEC1" w14:textId="77777777" w:rsidR="00C30CD0" w:rsidRDefault="00FA0AD1">
            <w:pPr>
              <w:pStyle w:val="Compact"/>
            </w:pPr>
            <w:r>
              <w:t>100</w:t>
            </w:r>
          </w:p>
        </w:tc>
      </w:tr>
      <w:tr w:rsidR="00C30CD0" w14:paraId="1A1DB531" w14:textId="77777777">
        <w:tc>
          <w:tcPr>
            <w:tcW w:w="0" w:type="auto"/>
          </w:tcPr>
          <w:p w14:paraId="64EAB456" w14:textId="77777777" w:rsidR="00C30CD0" w:rsidRDefault="00FA0AD1">
            <w:pPr>
              <w:pStyle w:val="Compact"/>
            </w:pPr>
            <w:r>
              <w:t>pH</w:t>
            </w:r>
          </w:p>
        </w:tc>
        <w:tc>
          <w:tcPr>
            <w:tcW w:w="0" w:type="auto"/>
          </w:tcPr>
          <w:p w14:paraId="1B1545A6" w14:textId="77777777" w:rsidR="00C30CD0" w:rsidRDefault="00FA0AD1">
            <w:pPr>
              <w:pStyle w:val="Compact"/>
            </w:pPr>
            <w:r>
              <w:t>7.4 - 8.2</w:t>
            </w:r>
          </w:p>
        </w:tc>
      </w:tr>
      <w:tr w:rsidR="00C30CD0" w14:paraId="049E4FEB" w14:textId="77777777">
        <w:tc>
          <w:tcPr>
            <w:tcW w:w="0" w:type="auto"/>
          </w:tcPr>
          <w:p w14:paraId="00BCE203" w14:textId="77777777" w:rsidR="00C30CD0" w:rsidRDefault="00FA0AD1">
            <w:pPr>
              <w:pStyle w:val="Compact"/>
            </w:pPr>
            <w:r>
              <w:t>Carbohydrates</w:t>
            </w:r>
          </w:p>
        </w:tc>
        <w:tc>
          <w:tcPr>
            <w:tcW w:w="0" w:type="auto"/>
          </w:tcPr>
          <w:p w14:paraId="69372BF5" w14:textId="77777777" w:rsidR="00C30CD0" w:rsidRDefault="00FA0AD1">
            <w:pPr>
              <w:pStyle w:val="Compact"/>
            </w:pPr>
            <w:r>
              <w:t>Alginic acid, Mannitol, Fucoidans</w:t>
            </w:r>
          </w:p>
        </w:tc>
      </w:tr>
      <w:tr w:rsidR="00C30CD0" w14:paraId="7D584ADF" w14:textId="77777777">
        <w:tc>
          <w:tcPr>
            <w:tcW w:w="0" w:type="auto"/>
          </w:tcPr>
          <w:p w14:paraId="486C9741" w14:textId="77777777" w:rsidR="00C30CD0" w:rsidRDefault="00FA0AD1">
            <w:pPr>
              <w:pStyle w:val="Compact"/>
            </w:pPr>
            <w:r>
              <w:t>Organic matter content (%)</w:t>
            </w:r>
          </w:p>
        </w:tc>
        <w:tc>
          <w:tcPr>
            <w:tcW w:w="0" w:type="auto"/>
          </w:tcPr>
          <w:p w14:paraId="08F36AE3" w14:textId="77777777" w:rsidR="00C30CD0" w:rsidRDefault="00FA0AD1">
            <w:pPr>
              <w:pStyle w:val="Compact"/>
            </w:pPr>
            <w:r>
              <w:t>13.0 - 16.0</w:t>
            </w:r>
          </w:p>
        </w:tc>
      </w:tr>
      <w:tr w:rsidR="00C30CD0" w14:paraId="2D2C7322" w14:textId="77777777">
        <w:tc>
          <w:tcPr>
            <w:tcW w:w="0" w:type="auto"/>
          </w:tcPr>
          <w:p w14:paraId="3F3D46FF" w14:textId="77777777" w:rsidR="00C30CD0" w:rsidRDefault="00FA0AD1">
            <w:pPr>
              <w:pStyle w:val="Compact"/>
            </w:pPr>
            <w:r>
              <w:t>Total Nitrogen (N) (%)</w:t>
            </w:r>
          </w:p>
        </w:tc>
        <w:tc>
          <w:tcPr>
            <w:tcW w:w="0" w:type="auto"/>
          </w:tcPr>
          <w:p w14:paraId="2CD97363" w14:textId="77777777" w:rsidR="00C30CD0" w:rsidRDefault="00FA0AD1">
            <w:pPr>
              <w:pStyle w:val="Compact"/>
            </w:pPr>
            <w:r>
              <w:t>0.1 - 0.6</w:t>
            </w:r>
          </w:p>
        </w:tc>
      </w:tr>
      <w:tr w:rsidR="00C30CD0" w14:paraId="670B23B0" w14:textId="77777777">
        <w:tc>
          <w:tcPr>
            <w:tcW w:w="0" w:type="auto"/>
          </w:tcPr>
          <w:p w14:paraId="1D49B4D9" w14:textId="77777777" w:rsidR="00C30CD0" w:rsidRDefault="00FA0AD1">
            <w:pPr>
              <w:pStyle w:val="Compact"/>
            </w:pPr>
            <w:r>
              <w:t>Available phosphate (P2O5) (%)</w:t>
            </w:r>
          </w:p>
        </w:tc>
        <w:tc>
          <w:tcPr>
            <w:tcW w:w="0" w:type="auto"/>
          </w:tcPr>
          <w:p w14:paraId="2FABA5FA" w14:textId="77777777" w:rsidR="00C30CD0" w:rsidRDefault="00FA0AD1">
            <w:pPr>
              <w:pStyle w:val="Compact"/>
            </w:pPr>
            <w:r>
              <w:t>&lt; 0.2</w:t>
            </w:r>
          </w:p>
        </w:tc>
      </w:tr>
      <w:tr w:rsidR="00C30CD0" w14:paraId="07BF3ACC" w14:textId="77777777">
        <w:tc>
          <w:tcPr>
            <w:tcW w:w="0" w:type="auto"/>
          </w:tcPr>
          <w:p w14:paraId="3164F5CC" w14:textId="77777777" w:rsidR="00C30CD0" w:rsidRDefault="00FA0AD1">
            <w:pPr>
              <w:pStyle w:val="Compact"/>
            </w:pPr>
            <w:r>
              <w:t>Soluble potash (K2O) (%)</w:t>
            </w:r>
          </w:p>
        </w:tc>
        <w:tc>
          <w:tcPr>
            <w:tcW w:w="0" w:type="auto"/>
          </w:tcPr>
          <w:p w14:paraId="09366B4E" w14:textId="77777777" w:rsidR="00C30CD0" w:rsidRDefault="00FA0AD1">
            <w:pPr>
              <w:pStyle w:val="Compact"/>
            </w:pPr>
            <w:r>
              <w:t>5.0 - 7.0</w:t>
            </w:r>
          </w:p>
        </w:tc>
      </w:tr>
      <w:tr w:rsidR="00C30CD0" w14:paraId="59A683F7" w14:textId="77777777">
        <w:tc>
          <w:tcPr>
            <w:tcW w:w="0" w:type="auto"/>
          </w:tcPr>
          <w:p w14:paraId="4E3F6512" w14:textId="77777777" w:rsidR="00C30CD0" w:rsidRDefault="00FA0AD1">
            <w:pPr>
              <w:pStyle w:val="Compact"/>
            </w:pPr>
            <w:r>
              <w:t>Sulphur (S) (%)</w:t>
            </w:r>
          </w:p>
        </w:tc>
        <w:tc>
          <w:tcPr>
            <w:tcW w:w="0" w:type="auto"/>
          </w:tcPr>
          <w:p w14:paraId="71154FE2" w14:textId="77777777" w:rsidR="00C30CD0" w:rsidRDefault="00FA0AD1">
            <w:pPr>
              <w:pStyle w:val="Compact"/>
            </w:pPr>
            <w:r>
              <w:t>0.3 - 0.6</w:t>
            </w:r>
          </w:p>
        </w:tc>
      </w:tr>
      <w:tr w:rsidR="00C30CD0" w14:paraId="4673A7EC" w14:textId="77777777">
        <w:tc>
          <w:tcPr>
            <w:tcW w:w="0" w:type="auto"/>
          </w:tcPr>
          <w:p w14:paraId="6421861A" w14:textId="77777777" w:rsidR="00C30CD0" w:rsidRDefault="00FA0AD1">
            <w:pPr>
              <w:pStyle w:val="Compact"/>
            </w:pPr>
            <w:r>
              <w:t>Magnesium (Mg) (%)</w:t>
            </w:r>
          </w:p>
        </w:tc>
        <w:tc>
          <w:tcPr>
            <w:tcW w:w="0" w:type="auto"/>
          </w:tcPr>
          <w:p w14:paraId="75227872" w14:textId="77777777" w:rsidR="00C30CD0" w:rsidRDefault="00FA0AD1">
            <w:pPr>
              <w:pStyle w:val="Compact"/>
            </w:pPr>
            <w:r>
              <w:t>0.05 - 0.15</w:t>
            </w:r>
          </w:p>
        </w:tc>
      </w:tr>
      <w:tr w:rsidR="00C30CD0" w14:paraId="0AEBAA2C" w14:textId="77777777">
        <w:tc>
          <w:tcPr>
            <w:tcW w:w="0" w:type="auto"/>
          </w:tcPr>
          <w:p w14:paraId="5DFDE1F9" w14:textId="77777777" w:rsidR="00C30CD0" w:rsidRDefault="00FA0AD1">
            <w:pPr>
              <w:pStyle w:val="Compact"/>
            </w:pPr>
            <w:r>
              <w:t>Calcium (Ca) (%)</w:t>
            </w:r>
          </w:p>
        </w:tc>
        <w:tc>
          <w:tcPr>
            <w:tcW w:w="0" w:type="auto"/>
          </w:tcPr>
          <w:p w14:paraId="6FD2F41B" w14:textId="77777777" w:rsidR="00C30CD0" w:rsidRDefault="00FA0AD1">
            <w:pPr>
              <w:pStyle w:val="Compact"/>
            </w:pPr>
            <w:r>
              <w:t>0.05 - 0.15</w:t>
            </w:r>
          </w:p>
        </w:tc>
      </w:tr>
      <w:tr w:rsidR="00C30CD0" w14:paraId="51C8FDBC" w14:textId="77777777">
        <w:tc>
          <w:tcPr>
            <w:tcW w:w="0" w:type="auto"/>
          </w:tcPr>
          <w:p w14:paraId="0DEBFEED" w14:textId="77777777" w:rsidR="00C30CD0" w:rsidRDefault="00FA0AD1">
            <w:pPr>
              <w:pStyle w:val="Compact"/>
            </w:pPr>
            <w:r>
              <w:t>Sodium (Na) (%)</w:t>
            </w:r>
          </w:p>
        </w:tc>
        <w:tc>
          <w:tcPr>
            <w:tcW w:w="0" w:type="auto"/>
          </w:tcPr>
          <w:p w14:paraId="319F92A1" w14:textId="77777777" w:rsidR="00C30CD0" w:rsidRDefault="00FA0AD1">
            <w:pPr>
              <w:pStyle w:val="Compact"/>
            </w:pPr>
            <w:r>
              <w:t>0.7 - 1.2</w:t>
            </w:r>
          </w:p>
        </w:tc>
      </w:tr>
      <w:tr w:rsidR="00C30CD0" w14:paraId="597C5F65" w14:textId="77777777">
        <w:tc>
          <w:tcPr>
            <w:tcW w:w="0" w:type="auto"/>
          </w:tcPr>
          <w:p w14:paraId="26BAE792" w14:textId="77777777" w:rsidR="00C30CD0" w:rsidRDefault="00FA0AD1">
            <w:pPr>
              <w:pStyle w:val="Compact"/>
            </w:pPr>
            <w:r>
              <w:t>Iron (Fe) (ppm)</w:t>
            </w:r>
          </w:p>
        </w:tc>
        <w:tc>
          <w:tcPr>
            <w:tcW w:w="0" w:type="auto"/>
          </w:tcPr>
          <w:p w14:paraId="6B529072" w14:textId="77777777" w:rsidR="00C30CD0" w:rsidRDefault="00FA0AD1">
            <w:pPr>
              <w:pStyle w:val="Compact"/>
            </w:pPr>
            <w:r>
              <w:t>30 - 90</w:t>
            </w:r>
          </w:p>
        </w:tc>
      </w:tr>
      <w:tr w:rsidR="00C30CD0" w14:paraId="5C7AA6DB" w14:textId="77777777">
        <w:tc>
          <w:tcPr>
            <w:tcW w:w="0" w:type="auto"/>
          </w:tcPr>
          <w:p w14:paraId="13649ACF" w14:textId="77777777" w:rsidR="00C30CD0" w:rsidRDefault="00FA0AD1">
            <w:pPr>
              <w:pStyle w:val="Compact"/>
            </w:pPr>
            <w:r>
              <w:t>Cooper (Cu) (ppm)</w:t>
            </w:r>
          </w:p>
        </w:tc>
        <w:tc>
          <w:tcPr>
            <w:tcW w:w="0" w:type="auto"/>
          </w:tcPr>
          <w:p w14:paraId="1593A702" w14:textId="77777777" w:rsidR="00C30CD0" w:rsidRDefault="00FA0AD1">
            <w:pPr>
              <w:pStyle w:val="Compact"/>
            </w:pPr>
            <w:r>
              <w:t>&lt; 4</w:t>
            </w:r>
          </w:p>
        </w:tc>
      </w:tr>
      <w:tr w:rsidR="00C30CD0" w14:paraId="46E507DB" w14:textId="77777777">
        <w:tc>
          <w:tcPr>
            <w:tcW w:w="0" w:type="auto"/>
          </w:tcPr>
          <w:p w14:paraId="68600310" w14:textId="77777777" w:rsidR="00C30CD0" w:rsidRDefault="00FA0AD1">
            <w:pPr>
              <w:pStyle w:val="Compact"/>
            </w:pPr>
            <w:r>
              <w:t>Manganese (Mn) (ppm)</w:t>
            </w:r>
          </w:p>
        </w:tc>
        <w:tc>
          <w:tcPr>
            <w:tcW w:w="0" w:type="auto"/>
          </w:tcPr>
          <w:p w14:paraId="46625F0B" w14:textId="77777777" w:rsidR="00C30CD0" w:rsidRDefault="00FA0AD1">
            <w:pPr>
              <w:pStyle w:val="Compact"/>
            </w:pPr>
            <w:r>
              <w:t>3 - 11</w:t>
            </w:r>
          </w:p>
        </w:tc>
      </w:tr>
      <w:tr w:rsidR="00C30CD0" w14:paraId="5E38775D" w14:textId="77777777">
        <w:tc>
          <w:tcPr>
            <w:tcW w:w="0" w:type="auto"/>
          </w:tcPr>
          <w:p w14:paraId="5B6B34BF" w14:textId="77777777" w:rsidR="00C30CD0" w:rsidRDefault="00FA0AD1">
            <w:pPr>
              <w:pStyle w:val="Compact"/>
            </w:pPr>
            <w:r>
              <w:t>Boron (B) (ppm)</w:t>
            </w:r>
          </w:p>
        </w:tc>
        <w:tc>
          <w:tcPr>
            <w:tcW w:w="0" w:type="auto"/>
          </w:tcPr>
          <w:p w14:paraId="3AD37B93" w14:textId="77777777" w:rsidR="00C30CD0" w:rsidRDefault="00FA0AD1">
            <w:pPr>
              <w:pStyle w:val="Compact"/>
            </w:pPr>
            <w:r>
              <w:t>20 - 40</w:t>
            </w:r>
          </w:p>
        </w:tc>
      </w:tr>
    </w:tbl>
    <w:p w14:paraId="37481722" w14:textId="77777777" w:rsidR="00FA0AD1" w:rsidRDefault="00FA0AD1">
      <w:pPr>
        <w:pStyle w:val="BodyText"/>
      </w:pPr>
      <w:r>
        <w:t> </w:t>
      </w:r>
    </w:p>
    <w:p w14:paraId="63AC3FDA" w14:textId="77777777" w:rsidR="00FA0AD1" w:rsidRDefault="00FA0AD1">
      <w:r>
        <w:br w:type="page"/>
      </w:r>
    </w:p>
    <w:p w14:paraId="621A797E" w14:textId="77777777" w:rsidR="00C30CD0" w:rsidRDefault="00C30CD0">
      <w:pPr>
        <w:pStyle w:val="BodyText"/>
      </w:pPr>
    </w:p>
    <w:p w14:paraId="2CB3B4CF" w14:textId="77777777" w:rsidR="00FA0AD1" w:rsidRDefault="00FA0AD1">
      <w:pPr>
        <w:pStyle w:val="BodyText"/>
      </w:pPr>
      <w:r>
        <w:rPr>
          <w:noProof/>
        </w:rPr>
        <w:drawing>
          <wp:inline distT="0" distB="0" distL="0" distR="0" wp14:anchorId="616FB1F0" wp14:editId="6800B7F2">
            <wp:extent cx="5489917" cy="3590778"/>
            <wp:effectExtent l="0" t="0" r="0" b="0"/>
            <wp:docPr id="2"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_2_photos_productivity.png"/>
                    <pic:cNvPicPr>
                      <a:picLocks noChangeAspect="1" noChangeArrowheads="1"/>
                    </pic:cNvPicPr>
                  </pic:nvPicPr>
                  <pic:blipFill>
                    <a:blip r:embed="rId9"/>
                    <a:stretch>
                      <a:fillRect/>
                    </a:stretch>
                  </pic:blipFill>
                  <pic:spPr bwMode="auto">
                    <a:xfrm>
                      <a:off x="0" y="0"/>
                      <a:ext cx="5490054" cy="3590867"/>
                    </a:xfrm>
                    <a:prstGeom prst="rect">
                      <a:avLst/>
                    </a:prstGeom>
                    <a:noFill/>
                    <a:ln w="9525">
                      <a:noFill/>
                      <a:headEnd/>
                      <a:tailEnd/>
                    </a:ln>
                  </pic:spPr>
                </pic:pic>
              </a:graphicData>
            </a:graphic>
          </wp:inline>
        </w:drawing>
      </w:r>
      <w:r>
        <w:br/>
      </w:r>
      <w:r>
        <w:rPr>
          <w:b/>
        </w:rPr>
        <w:t>Figure 1: Plant productivity. Photos were taken at the end of the experimental treatment. In each photo, fertilized plants are on the left. A: pepper shoots, B: pepper roots, C: pepper fruits and D: tomato fruits.</w:t>
      </w:r>
      <w:r>
        <w:br/>
        <w:t> </w:t>
      </w:r>
      <w:r>
        <w:br/>
        <w:t> </w:t>
      </w:r>
    </w:p>
    <w:p w14:paraId="052C4178" w14:textId="77777777" w:rsidR="00FA0AD1" w:rsidRDefault="00FA0AD1">
      <w:r>
        <w:br w:type="page"/>
      </w:r>
    </w:p>
    <w:p w14:paraId="0DD84B06" w14:textId="77777777" w:rsidR="00BB062F" w:rsidRDefault="00FA0AD1">
      <w:pPr>
        <w:pStyle w:val="BodyText"/>
      </w:pPr>
      <w:r>
        <w:lastRenderedPageBreak/>
        <w:br/>
        <w:t> </w:t>
      </w:r>
      <w:r>
        <w:br/>
      </w:r>
      <w:r>
        <w:rPr>
          <w:noProof/>
        </w:rPr>
        <w:drawing>
          <wp:inline distT="0" distB="0" distL="0" distR="0" wp14:anchorId="41AFF2E3" wp14:editId="1605B8B9">
            <wp:extent cx="5334000" cy="3556000"/>
            <wp:effectExtent l="0" t="0" r="0" b="0"/>
            <wp:docPr id="3"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Figure_3_productivity.pdf"/>
                    <pic:cNvPicPr>
                      <a:picLocks noChangeAspect="1" noChangeArrowheads="1"/>
                    </pic:cNvPicPr>
                  </pic:nvPicPr>
                  <pic:blipFill>
                    <a:blip r:embed="rId10"/>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2: Measures of plant productivity. </w:t>
      </w:r>
      <w:r>
        <w:rPr>
          <w:b/>
          <w:i/>
        </w:rPr>
        <w:t>a</w:t>
      </w:r>
      <w:r>
        <w:rPr>
          <w:b/>
        </w:rPr>
        <w:t xml:space="preserve"> and </w:t>
      </w:r>
      <w:r>
        <w:rPr>
          <w:b/>
          <w:i/>
        </w:rPr>
        <w:t>b</w:t>
      </w:r>
      <w:r>
        <w:rPr>
          <w:b/>
        </w:rPr>
        <w:t xml:space="preserve"> subscripts above boxplots denote significant differences according to the fertilization treatment. Fold changes between the mean of the control and fertilized plants were also noted for significant changes (for pepper and tomato separately).</w:t>
      </w:r>
      <w:r>
        <w:br/>
        <w:t> </w:t>
      </w:r>
      <w:r>
        <w:br/>
        <w:t> </w:t>
      </w:r>
      <w:r>
        <w:br/>
        <w:t> </w:t>
      </w:r>
      <w:r>
        <w:br/>
      </w:r>
      <w:r>
        <w:rPr>
          <w:noProof/>
        </w:rPr>
        <w:lastRenderedPageBreak/>
        <w:drawing>
          <wp:inline distT="0" distB="0" distL="0" distR="0" wp14:anchorId="748C44E8" wp14:editId="443C5EDC">
            <wp:extent cx="5718517" cy="5943600"/>
            <wp:effectExtent l="0" t="0" r="0" b="0"/>
            <wp:docPr id="4" name="Picture" descr="Figure 3a"/>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fungi.pdf"/>
                    <pic:cNvPicPr>
                      <a:picLocks noChangeAspect="1" noChangeArrowheads="1"/>
                    </pic:cNvPicPr>
                  </pic:nvPicPr>
                  <pic:blipFill>
                    <a:blip r:embed="rId11"/>
                    <a:stretch>
                      <a:fillRect/>
                    </a:stretch>
                  </pic:blipFill>
                  <pic:spPr bwMode="auto">
                    <a:xfrm>
                      <a:off x="0" y="0"/>
                      <a:ext cx="5718859" cy="5943955"/>
                    </a:xfrm>
                    <a:prstGeom prst="rect">
                      <a:avLst/>
                    </a:prstGeom>
                    <a:noFill/>
                    <a:ln w="9525">
                      <a:noFill/>
                      <a:headEnd/>
                      <a:tailEnd/>
                    </a:ln>
                  </pic:spPr>
                </pic:pic>
              </a:graphicData>
            </a:graphic>
          </wp:inline>
        </w:drawing>
      </w:r>
      <w:r>
        <w:br/>
      </w:r>
      <w:r>
        <w:rPr>
          <w:b/>
        </w:rPr>
        <w:t>Figure 3a: Barplots of the relative abundance of fungal ASVs for fungi</w:t>
      </w:r>
      <w:r>
        <w:br/>
      </w:r>
      <w:proofErr w:type="gramStart"/>
      <w:r>
        <w:t>   </w:t>
      </w:r>
      <w:proofErr w:type="gramEnd"/>
      <w:r>
        <w:br/>
        <w:t> </w:t>
      </w:r>
    </w:p>
    <w:p w14:paraId="3DC2E206" w14:textId="77777777" w:rsidR="00BB062F" w:rsidRDefault="00BB062F">
      <w:r>
        <w:br w:type="page"/>
      </w:r>
    </w:p>
    <w:p w14:paraId="7865C689" w14:textId="77777777" w:rsidR="00BB062F" w:rsidRDefault="00FA0AD1">
      <w:pPr>
        <w:pStyle w:val="BodyText"/>
      </w:pPr>
      <w:r>
        <w:lastRenderedPageBreak/>
        <w:br/>
      </w:r>
      <w:r>
        <w:rPr>
          <w:noProof/>
        </w:rPr>
        <w:drawing>
          <wp:inline distT="0" distB="0" distL="0" distR="0" wp14:anchorId="5B0FEB06" wp14:editId="0CB81B80">
            <wp:extent cx="5718517" cy="5760720"/>
            <wp:effectExtent l="0" t="0" r="0" b="5080"/>
            <wp:docPr id="5" name="Picture" descr="Figure 3b"/>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bacteria.pdf"/>
                    <pic:cNvPicPr>
                      <a:picLocks noChangeAspect="1" noChangeArrowheads="1"/>
                    </pic:cNvPicPr>
                  </pic:nvPicPr>
                  <pic:blipFill>
                    <a:blip r:embed="rId12"/>
                    <a:stretch>
                      <a:fillRect/>
                    </a:stretch>
                  </pic:blipFill>
                  <pic:spPr bwMode="auto">
                    <a:xfrm>
                      <a:off x="0" y="0"/>
                      <a:ext cx="5718517" cy="5760720"/>
                    </a:xfrm>
                    <a:prstGeom prst="rect">
                      <a:avLst/>
                    </a:prstGeom>
                    <a:noFill/>
                    <a:ln w="9525">
                      <a:noFill/>
                      <a:headEnd/>
                      <a:tailEnd/>
                    </a:ln>
                  </pic:spPr>
                </pic:pic>
              </a:graphicData>
            </a:graphic>
          </wp:inline>
        </w:drawing>
      </w:r>
      <w:r>
        <w:br/>
      </w:r>
      <w:r>
        <w:rPr>
          <w:b/>
        </w:rPr>
        <w:t>Figure 3b: Barplots of the relative abundance of bacterial ASVs for bacteria</w:t>
      </w:r>
      <w:r>
        <w:br/>
        <w:t>   </w:t>
      </w:r>
    </w:p>
    <w:p w14:paraId="737E651C" w14:textId="77777777" w:rsidR="00BB062F" w:rsidRDefault="00BB062F">
      <w:r>
        <w:br w:type="page"/>
      </w:r>
    </w:p>
    <w:p w14:paraId="52F9E060" w14:textId="77777777" w:rsidR="00FA0AD1" w:rsidRDefault="00FA0AD1">
      <w:pPr>
        <w:pStyle w:val="BodyText"/>
      </w:pPr>
      <w:r>
        <w:lastRenderedPageBreak/>
        <w:br/>
        <w:t> </w:t>
      </w:r>
      <w:r>
        <w:br/>
      </w:r>
      <w:r>
        <w:rPr>
          <w:noProof/>
        </w:rPr>
        <w:drawing>
          <wp:inline distT="0" distB="0" distL="0" distR="0" wp14:anchorId="0E03BA92" wp14:editId="0169B9BA">
            <wp:extent cx="6175717" cy="4677508"/>
            <wp:effectExtent l="0" t="0" r="0" b="0"/>
            <wp:docPr id="6"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3"/>
                    <a:stretch>
                      <a:fillRect/>
                    </a:stretch>
                  </pic:blipFill>
                  <pic:spPr bwMode="auto">
                    <a:xfrm>
                      <a:off x="0" y="0"/>
                      <a:ext cx="6175717" cy="4677508"/>
                    </a:xfrm>
                    <a:prstGeom prst="rect">
                      <a:avLst/>
                    </a:prstGeom>
                    <a:noFill/>
                    <a:ln w="9525">
                      <a:noFill/>
                      <a:headEnd/>
                      <a:tailEnd/>
                    </a:ln>
                  </pic:spPr>
                </pic:pic>
              </a:graphicData>
            </a:graphic>
          </wp:inline>
        </w:drawing>
      </w:r>
      <w:r>
        <w:br/>
      </w:r>
      <w:r>
        <w:rPr>
          <w:b/>
        </w:rPr>
        <w:t xml:space="preserve">Figure 4: Boxplot of </w:t>
      </w:r>
      <m:oMath>
        <m:r>
          <w:rPr>
            <w:rFonts w:ascii="Cambria Math" w:hAnsi="Cambria Math"/>
          </w:rPr>
          <m:t>a</m:t>
        </m:r>
      </m:oMath>
      <w:r>
        <w:rPr>
          <w:b/>
        </w:rPr>
        <w:t xml:space="preserve">-diversity according to the treatment, species and planting effect for fungal-root, fungal-soil, bacteria-soil and bacteria-root. </w:t>
      </w:r>
      <w:proofErr w:type="gramStart"/>
      <w:r>
        <w:rPr>
          <w:b/>
          <w:i/>
        </w:rPr>
        <w:t>a</w:t>
      </w:r>
      <w:proofErr w:type="gramEnd"/>
      <w:r>
        <w:rPr>
          <w:b/>
        </w:rPr>
        <w:t xml:space="preserve"> and </w:t>
      </w:r>
      <w:r>
        <w:rPr>
          <w:b/>
          <w:i/>
        </w:rPr>
        <w:t>b</w:t>
      </w:r>
      <w:r>
        <w:rPr>
          <w:b/>
        </w:rPr>
        <w:t xml:space="preserve"> subscripts above boxplots denote significant differences.</w:t>
      </w:r>
      <w:r>
        <w:br/>
        <w:t> </w:t>
      </w:r>
      <w:r>
        <w:br/>
        <w:t> </w:t>
      </w:r>
    </w:p>
    <w:p w14:paraId="5721B0CB" w14:textId="77777777" w:rsidR="00FA0AD1" w:rsidRDefault="00FA0AD1">
      <w:r>
        <w:br w:type="page"/>
      </w:r>
    </w:p>
    <w:p w14:paraId="4288477E" w14:textId="77777777" w:rsidR="00FA0AD1" w:rsidRDefault="00FA0AD1">
      <w:pPr>
        <w:pStyle w:val="BodyText"/>
      </w:pPr>
      <w:r>
        <w:lastRenderedPageBreak/>
        <w:br/>
        <w:t> </w:t>
      </w:r>
      <w:r>
        <w:br/>
      </w:r>
      <w:r>
        <w:rPr>
          <w:noProof/>
        </w:rPr>
        <w:drawing>
          <wp:inline distT="0" distB="0" distL="0" distR="0" wp14:anchorId="201E052C" wp14:editId="3AB91A70">
            <wp:extent cx="6175717" cy="5591908"/>
            <wp:effectExtent l="0" t="0" r="0" b="0"/>
            <wp:docPr id="7" name="Picture" descr="Figure 5a"/>
            <wp:cNvGraphicFramePr/>
            <a:graphic xmlns:a="http://schemas.openxmlformats.org/drawingml/2006/main">
              <a:graphicData uri="http://schemas.openxmlformats.org/drawingml/2006/picture">
                <pic:pic xmlns:pic="http://schemas.openxmlformats.org/drawingml/2006/picture">
                  <pic:nvPicPr>
                    <pic:cNvPr id="0" name="Picture" descr="../figures/Figure5a_rda.pdf"/>
                    <pic:cNvPicPr>
                      <a:picLocks noChangeAspect="1" noChangeArrowheads="1"/>
                    </pic:cNvPicPr>
                  </pic:nvPicPr>
                  <pic:blipFill>
                    <a:blip r:embed="rId14"/>
                    <a:stretch>
                      <a:fillRect/>
                    </a:stretch>
                  </pic:blipFill>
                  <pic:spPr bwMode="auto">
                    <a:xfrm>
                      <a:off x="0" y="0"/>
                      <a:ext cx="6175717" cy="5591908"/>
                    </a:xfrm>
                    <a:prstGeom prst="rect">
                      <a:avLst/>
                    </a:prstGeom>
                    <a:noFill/>
                    <a:ln w="9525">
                      <a:noFill/>
                      <a:headEnd/>
                      <a:tailEnd/>
                    </a:ln>
                  </pic:spPr>
                </pic:pic>
              </a:graphicData>
            </a:graphic>
          </wp:inline>
        </w:drawing>
      </w:r>
      <w:r>
        <w:br/>
      </w:r>
      <w:r>
        <w:rPr>
          <w:b/>
        </w:rPr>
        <w:t>Figure 5a: Canonical correspondence analyses for soil-fungi and root-fungi.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w:t>
      </w:r>
      <w:bookmarkStart w:id="0" w:name="_GoBack"/>
      <w:bookmarkEnd w:id="0"/>
      <w:r>
        <w:rPr>
          <w:b/>
        </w:rPr>
        <w:t>ty measures used as constraints in the ordinations.</w:t>
      </w:r>
      <w:r>
        <w:t xml:space="preserve">  </w:t>
      </w:r>
      <w:r>
        <w:br/>
        <w:t> </w:t>
      </w:r>
    </w:p>
    <w:p w14:paraId="012B8E42" w14:textId="77777777" w:rsidR="00FA0AD1" w:rsidRDefault="00FA0AD1">
      <w:r>
        <w:br w:type="page"/>
      </w:r>
    </w:p>
    <w:p w14:paraId="7EFD3983" w14:textId="77777777" w:rsidR="00FA0AD1" w:rsidRDefault="00FA0AD1">
      <w:pPr>
        <w:pStyle w:val="BodyText"/>
      </w:pPr>
    </w:p>
    <w:p w14:paraId="539457FE" w14:textId="77777777" w:rsidR="00FA0AD1" w:rsidRDefault="00FA0AD1">
      <w:pPr>
        <w:pStyle w:val="BodyText"/>
        <w:rPr>
          <w:b/>
        </w:rPr>
      </w:pPr>
      <w:r>
        <w:br/>
      </w:r>
      <w:r>
        <w:rPr>
          <w:noProof/>
        </w:rPr>
        <w:drawing>
          <wp:inline distT="0" distB="0" distL="0" distR="0" wp14:anchorId="6A381007" wp14:editId="03CBD87A">
            <wp:extent cx="5718517" cy="5532120"/>
            <wp:effectExtent l="0" t="0" r="0" b="0"/>
            <wp:docPr id="8" name="Picture" descr="Figure 5b"/>
            <wp:cNvGraphicFramePr/>
            <a:graphic xmlns:a="http://schemas.openxmlformats.org/drawingml/2006/main">
              <a:graphicData uri="http://schemas.openxmlformats.org/drawingml/2006/picture">
                <pic:pic xmlns:pic="http://schemas.openxmlformats.org/drawingml/2006/picture">
                  <pic:nvPicPr>
                    <pic:cNvPr id="0" name="Picture" descr="../figures/Figure5b_rda.pdf"/>
                    <pic:cNvPicPr>
                      <a:picLocks noChangeAspect="1" noChangeArrowheads="1"/>
                    </pic:cNvPicPr>
                  </pic:nvPicPr>
                  <pic:blipFill>
                    <a:blip r:embed="rId15"/>
                    <a:stretch>
                      <a:fillRect/>
                    </a:stretch>
                  </pic:blipFill>
                  <pic:spPr bwMode="auto">
                    <a:xfrm>
                      <a:off x="0" y="0"/>
                      <a:ext cx="5718517" cy="5532120"/>
                    </a:xfrm>
                    <a:prstGeom prst="rect">
                      <a:avLst/>
                    </a:prstGeom>
                    <a:noFill/>
                    <a:ln w="9525">
                      <a:noFill/>
                      <a:headEnd/>
                      <a:tailEnd/>
                    </a:ln>
                  </pic:spPr>
                </pic:pic>
              </a:graphicData>
            </a:graphic>
          </wp:inline>
        </w:drawing>
      </w:r>
      <w:r>
        <w:br/>
      </w:r>
      <w:r>
        <w:rPr>
          <w:b/>
        </w:rPr>
        <w:t>Figure 5b: Canonical correspondence analyses for soil-bacteria and root-bacteria.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productivity measures used as constraints in the ordinations.</w:t>
      </w:r>
    </w:p>
    <w:p w14:paraId="7D0084F6" w14:textId="77777777" w:rsidR="00FA0AD1" w:rsidRDefault="00FA0AD1">
      <w:pPr>
        <w:rPr>
          <w:b/>
        </w:rPr>
      </w:pPr>
      <w:r>
        <w:rPr>
          <w:b/>
        </w:rPr>
        <w:br w:type="page"/>
      </w:r>
    </w:p>
    <w:p w14:paraId="17F9BB78" w14:textId="77777777" w:rsidR="00C30CD0" w:rsidRDefault="00C30CD0">
      <w:pPr>
        <w:pStyle w:val="BodyText"/>
      </w:pPr>
    </w:p>
    <w:p w14:paraId="3B7CDCC3" w14:textId="21019E2B" w:rsidR="00FA0AD1" w:rsidRDefault="00FA0AD1" w:rsidP="00DA6E59">
      <w:pPr>
        <w:pStyle w:val="BodyText"/>
      </w:pPr>
      <w:r>
        <w:t> </w:t>
      </w:r>
      <w:r>
        <w:br/>
      </w:r>
      <w:r>
        <w:rPr>
          <w:noProof/>
        </w:rPr>
        <w:drawing>
          <wp:inline distT="0" distB="0" distL="0" distR="0" wp14:anchorId="3E3C846E" wp14:editId="32B14E12">
            <wp:extent cx="6175717" cy="6608298"/>
            <wp:effectExtent l="0" t="0" r="0" b="0"/>
            <wp:docPr id="9"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ungi/Figure7_fungi_tree.pdf"/>
                    <pic:cNvPicPr>
                      <a:picLocks noChangeAspect="1" noChangeArrowheads="1"/>
                    </pic:cNvPicPr>
                  </pic:nvPicPr>
                  <pic:blipFill>
                    <a:blip r:embed="rId16"/>
                    <a:stretch>
                      <a:fillRect/>
                    </a:stretch>
                  </pic:blipFill>
                  <pic:spPr bwMode="auto">
                    <a:xfrm>
                      <a:off x="0" y="0"/>
                      <a:ext cx="6177862" cy="6610593"/>
                    </a:xfrm>
                    <a:prstGeom prst="rect">
                      <a:avLst/>
                    </a:prstGeom>
                    <a:noFill/>
                    <a:ln w="9525">
                      <a:noFill/>
                      <a:headEnd/>
                      <a:tailEnd/>
                    </a:ln>
                  </pic:spPr>
                </pic:pic>
              </a:graphicData>
            </a:graphic>
          </wp:inline>
        </w:drawing>
      </w:r>
      <w:r>
        <w:rPr>
          <w:b/>
        </w:rPr>
        <w:t>Figure 6: Neighbor-Joining trees of candidates ASVs (fungi) positively associated with productivity measures. The most accurate taxonomy assigned according to the RDP bayesian classifier (form Phylum to species) was added as tip labels.</w:t>
      </w:r>
      <w:r>
        <w:t xml:space="preserve">  </w:t>
      </w:r>
      <w:r>
        <w:br/>
        <w:t> </w:t>
      </w:r>
      <w:r>
        <w:br w:type="page"/>
      </w:r>
    </w:p>
    <w:p w14:paraId="402DF7A3" w14:textId="77777777" w:rsidR="00C30CD0" w:rsidRDefault="00FA0AD1">
      <w:pPr>
        <w:pStyle w:val="BodyText"/>
      </w:pPr>
      <w:r>
        <w:lastRenderedPageBreak/>
        <w:br/>
      </w:r>
      <w:r>
        <w:rPr>
          <w:noProof/>
        </w:rPr>
        <w:drawing>
          <wp:inline distT="0" distB="0" distL="0" distR="0" wp14:anchorId="570CE7C6" wp14:editId="25246B9A">
            <wp:extent cx="5718517" cy="6446520"/>
            <wp:effectExtent l="0" t="0" r="0" b="0"/>
            <wp:docPr id="10" name="Picture" descr="Figure S1"/>
            <wp:cNvGraphicFramePr/>
            <a:graphic xmlns:a="http://schemas.openxmlformats.org/drawingml/2006/main">
              <a:graphicData uri="http://schemas.openxmlformats.org/drawingml/2006/picture">
                <pic:pic xmlns:pic="http://schemas.openxmlformats.org/drawingml/2006/picture">
                  <pic:nvPicPr>
                    <pic:cNvPr id="0" name="Picture" descr="../figures/bacteria/Figure7_bacteria_tree.pdf"/>
                    <pic:cNvPicPr>
                      <a:picLocks noChangeAspect="1" noChangeArrowheads="1"/>
                    </pic:cNvPicPr>
                  </pic:nvPicPr>
                  <pic:blipFill>
                    <a:blip r:embed="rId17"/>
                    <a:stretch>
                      <a:fillRect/>
                    </a:stretch>
                  </pic:blipFill>
                  <pic:spPr bwMode="auto">
                    <a:xfrm>
                      <a:off x="0" y="0"/>
                      <a:ext cx="5718889" cy="6446939"/>
                    </a:xfrm>
                    <a:prstGeom prst="rect">
                      <a:avLst/>
                    </a:prstGeom>
                    <a:noFill/>
                    <a:ln w="9525">
                      <a:noFill/>
                      <a:headEnd/>
                      <a:tailEnd/>
                    </a:ln>
                  </pic:spPr>
                </pic:pic>
              </a:graphicData>
            </a:graphic>
          </wp:inline>
        </w:drawing>
      </w:r>
      <w:r>
        <w:br/>
      </w:r>
      <w:r>
        <w:rPr>
          <w:b/>
        </w:rPr>
        <w:t>Figure S1: Neighbor-Joining trees of candidates ASVs (bacteria) positively associated with productivity measures. The most accurate taxonomy assigned according to the RDP bayesian classifier (form Phylum to species) was added as tip labels.</w:t>
      </w:r>
      <w:r>
        <w:t xml:space="preserve">  </w:t>
      </w:r>
    </w:p>
    <w:sectPr w:rsidR="00C30CD0">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F83AF4" w14:textId="77777777" w:rsidR="00D80F64" w:rsidRDefault="00FA0AD1">
      <w:pPr>
        <w:spacing w:after="0"/>
      </w:pPr>
      <w:r>
        <w:separator/>
      </w:r>
    </w:p>
  </w:endnote>
  <w:endnote w:type="continuationSeparator" w:id="0">
    <w:p w14:paraId="5C1F7F0D" w14:textId="77777777" w:rsidR="00D80F64" w:rsidRDefault="00FA0A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40B02A" w14:textId="77777777" w:rsidR="00C30CD0" w:rsidRDefault="00FA0AD1">
      <w:r>
        <w:separator/>
      </w:r>
    </w:p>
  </w:footnote>
  <w:footnote w:type="continuationSeparator" w:id="0">
    <w:p w14:paraId="52CAB975" w14:textId="77777777" w:rsidR="00C30CD0" w:rsidRDefault="00FA0AD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0C5ED63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774F9AD"/>
    <w:multiLevelType w:val="multilevel"/>
    <w:tmpl w:val="13F62B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282922"/>
    <w:rsid w:val="004E29B3"/>
    <w:rsid w:val="00590D07"/>
    <w:rsid w:val="00784D58"/>
    <w:rsid w:val="008D6863"/>
    <w:rsid w:val="00B86B75"/>
    <w:rsid w:val="00BB062F"/>
    <w:rsid w:val="00BC48D5"/>
    <w:rsid w:val="00C30CD0"/>
    <w:rsid w:val="00C36279"/>
    <w:rsid w:val="00D80F64"/>
    <w:rsid w:val="00DA6E59"/>
    <w:rsid w:val="00E315A3"/>
    <w:rsid w:val="00FA0AD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47B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A0A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A0AD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A0AD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A0AD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745</Words>
  <Characters>4250</Characters>
  <Application>Microsoft Macintosh Word</Application>
  <DocSecurity>0</DocSecurity>
  <Lines>35</Lines>
  <Paragraphs>9</Paragraphs>
  <ScaleCrop>false</ScaleCrop>
  <Company/>
  <LinksUpToDate>false</LinksUpToDate>
  <CharactersWithSpaces>4986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&amp; Tables: ANE, productivity and fungal / bacterial communities:**</dc:title>
  <dc:creator>Sebastien Renaut</dc:creator>
  <cp:lastModifiedBy>Sebastien Renaut</cp:lastModifiedBy>
  <cp:revision>5</cp:revision>
  <dcterms:created xsi:type="dcterms:W3CDTF">2018-12-06T21:00:00Z</dcterms:created>
  <dcterms:modified xsi:type="dcterms:W3CDTF">2018-12-07T15:40:00Z</dcterms:modified>
</cp:coreProperties>
</file>